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B3F54" w14:textId="77777777" w:rsidR="00B84499" w:rsidRPr="001B24C7" w:rsidRDefault="00B84499" w:rsidP="001B24C7">
      <w:pPr>
        <w:jc w:val="both"/>
        <w:rPr>
          <w:rFonts w:ascii="Arial" w:hAnsi="Arial" w:cs="Arial"/>
          <w:b/>
          <w:bCs/>
          <w:color w:val="4472C4" w:themeColor="accent5"/>
          <w:sz w:val="20"/>
          <w:szCs w:val="20"/>
        </w:rPr>
      </w:pPr>
      <w:r w:rsidRPr="001B24C7">
        <w:rPr>
          <w:rFonts w:ascii="Arial" w:hAnsi="Arial" w:cs="Arial"/>
          <w:b/>
          <w:bCs/>
          <w:color w:val="4472C4" w:themeColor="accent5"/>
          <w:sz w:val="20"/>
          <w:szCs w:val="20"/>
        </w:rPr>
        <w:t>XIII Congreso de Orientación Escolar</w:t>
      </w:r>
    </w:p>
    <w:p w14:paraId="1090A1EF" w14:textId="17576A72" w:rsidR="003B3D36" w:rsidRPr="001B24C7" w:rsidRDefault="00B84499" w:rsidP="001B24C7">
      <w:pPr>
        <w:jc w:val="both"/>
        <w:rPr>
          <w:rFonts w:ascii="Arial" w:hAnsi="Arial" w:cs="Arial"/>
          <w:b/>
          <w:bCs/>
          <w:i/>
          <w:iCs/>
          <w:color w:val="4472C4" w:themeColor="accent5"/>
          <w:sz w:val="20"/>
          <w:szCs w:val="20"/>
        </w:rPr>
      </w:pPr>
      <w:r w:rsidRPr="001B24C7">
        <w:rPr>
          <w:rFonts w:ascii="Arial" w:hAnsi="Arial" w:cs="Arial"/>
          <w:b/>
          <w:bCs/>
          <w:i/>
          <w:iCs/>
          <w:color w:val="4472C4" w:themeColor="accent5"/>
          <w:sz w:val="20"/>
          <w:szCs w:val="20"/>
        </w:rPr>
        <w:t>Orientar en la vida y para la vida, escenarios de esperanza en tiempos de dificultad</w:t>
      </w:r>
    </w:p>
    <w:p w14:paraId="29AACFC2" w14:textId="77777777" w:rsidR="00B84499" w:rsidRPr="001B24C7" w:rsidRDefault="00B84499" w:rsidP="001B24C7">
      <w:pPr>
        <w:jc w:val="both"/>
        <w:rPr>
          <w:rFonts w:ascii="Arial" w:hAnsi="Arial" w:cs="Arial"/>
          <w:sz w:val="20"/>
          <w:szCs w:val="20"/>
        </w:rPr>
      </w:pPr>
    </w:p>
    <w:p w14:paraId="5C2DD5AA" w14:textId="77777777" w:rsidR="00B84499" w:rsidRPr="001B24C7" w:rsidRDefault="00B84499" w:rsidP="001B24C7">
      <w:pPr>
        <w:jc w:val="both"/>
        <w:rPr>
          <w:rFonts w:ascii="Arial" w:hAnsi="Arial" w:cs="Arial"/>
          <w:sz w:val="20"/>
          <w:szCs w:val="20"/>
        </w:rPr>
      </w:pPr>
      <w:r w:rsidRPr="001B24C7">
        <w:rPr>
          <w:rFonts w:ascii="Arial" w:hAnsi="Arial" w:cs="Arial"/>
          <w:sz w:val="20"/>
          <w:szCs w:val="20"/>
        </w:rPr>
        <w:t xml:space="preserve">Fecha: 19 de septiembre </w:t>
      </w:r>
    </w:p>
    <w:p w14:paraId="7DC5E8C9" w14:textId="2E010607" w:rsidR="00B84499" w:rsidRPr="001B24C7" w:rsidRDefault="00B84499" w:rsidP="001B24C7">
      <w:pPr>
        <w:jc w:val="both"/>
        <w:rPr>
          <w:rFonts w:ascii="Arial" w:hAnsi="Arial" w:cs="Arial"/>
          <w:sz w:val="20"/>
          <w:szCs w:val="20"/>
        </w:rPr>
      </w:pPr>
      <w:r w:rsidRPr="001B24C7">
        <w:rPr>
          <w:rFonts w:ascii="Arial" w:hAnsi="Arial" w:cs="Arial"/>
          <w:sz w:val="20"/>
          <w:szCs w:val="20"/>
        </w:rPr>
        <w:t xml:space="preserve">Lugar: Teatro México Jorge Enrique Molina de la Universidad Central Calle 22 5-85 8:00 a.m. a 10:00 a.m. </w:t>
      </w:r>
    </w:p>
    <w:p w14:paraId="77176B3E" w14:textId="77777777" w:rsidR="00B84499" w:rsidRPr="001B24C7" w:rsidRDefault="00B84499" w:rsidP="00E12B9B">
      <w:pPr>
        <w:jc w:val="both"/>
        <w:rPr>
          <w:rFonts w:ascii="Arial" w:hAnsi="Arial" w:cs="Arial"/>
          <w:sz w:val="20"/>
          <w:szCs w:val="20"/>
        </w:rPr>
      </w:pPr>
    </w:p>
    <w:p w14:paraId="56AAC640" w14:textId="77777777" w:rsidR="00B84499" w:rsidRPr="001B24C7" w:rsidRDefault="00B84499" w:rsidP="00E12B9B">
      <w:pPr>
        <w:jc w:val="both"/>
        <w:rPr>
          <w:rFonts w:ascii="Arial" w:hAnsi="Arial" w:cs="Arial"/>
          <w:sz w:val="20"/>
          <w:szCs w:val="20"/>
        </w:rPr>
      </w:pPr>
    </w:p>
    <w:p w14:paraId="4E1CCCB8" w14:textId="0A0480C6" w:rsidR="00B84499" w:rsidRPr="001B24C7" w:rsidRDefault="00B84499" w:rsidP="00E12B9B">
      <w:pPr>
        <w:jc w:val="both"/>
        <w:rPr>
          <w:rFonts w:ascii="Arial" w:hAnsi="Arial" w:cs="Arial"/>
          <w:color w:val="4472C4" w:themeColor="accent5"/>
          <w:sz w:val="20"/>
          <w:szCs w:val="20"/>
        </w:rPr>
      </w:pPr>
      <w:r w:rsidRPr="001B24C7">
        <w:rPr>
          <w:rFonts w:ascii="Arial" w:hAnsi="Arial" w:cs="Arial"/>
          <w:color w:val="4472C4" w:themeColor="accent5"/>
          <w:sz w:val="20"/>
          <w:szCs w:val="20"/>
        </w:rPr>
        <w:t>¿Cuál es el estado actual de la salud mental en Bogotá, especialmente en relación</w:t>
      </w:r>
      <w:r w:rsidR="00466E8F" w:rsidRPr="001B24C7">
        <w:rPr>
          <w:rFonts w:ascii="Arial" w:hAnsi="Arial" w:cs="Arial"/>
          <w:color w:val="4472C4" w:themeColor="accent5"/>
          <w:sz w:val="20"/>
          <w:szCs w:val="20"/>
        </w:rPr>
        <w:t xml:space="preserve"> </w:t>
      </w:r>
      <w:r w:rsidRPr="001B24C7">
        <w:rPr>
          <w:rFonts w:ascii="Arial" w:hAnsi="Arial" w:cs="Arial"/>
          <w:color w:val="4472C4" w:themeColor="accent5"/>
          <w:sz w:val="20"/>
          <w:szCs w:val="20"/>
        </w:rPr>
        <w:t>con niños, niñas, jóvenes y sus familias?</w:t>
      </w:r>
    </w:p>
    <w:p w14:paraId="3AB4AC5B" w14:textId="20653F3B" w:rsidR="00466E8F" w:rsidRPr="001B24C7" w:rsidRDefault="00B11BD7" w:rsidP="001B24C7">
      <w:pPr>
        <w:pStyle w:val="p1"/>
        <w:jc w:val="both"/>
        <w:rPr>
          <w:rFonts w:ascii="Arial" w:hAnsi="Arial" w:cs="Arial"/>
          <w:sz w:val="20"/>
          <w:szCs w:val="20"/>
        </w:rPr>
      </w:pPr>
      <w:r w:rsidRPr="001B24C7">
        <w:rPr>
          <w:rStyle w:val="s1"/>
          <w:rFonts w:ascii="Arial" w:hAnsi="Arial" w:cs="Arial"/>
          <w:sz w:val="20"/>
          <w:szCs w:val="20"/>
        </w:rPr>
        <w:t>El Estudio de Salud Mental en Bogotá D.C. 2023</w:t>
      </w:r>
      <w:r w:rsidRPr="001B24C7">
        <w:rPr>
          <w:rFonts w:ascii="Arial" w:hAnsi="Arial" w:cs="Arial"/>
          <w:sz w:val="20"/>
          <w:szCs w:val="20"/>
        </w:rPr>
        <w:t>, desarrollado por la Secretaría Distrital de Salud en colaboración con la Oficina de las Naciones Unidas contra la Droga y el Delito (UNODC) para la Región Andina y el Cono Sur, aporta evidencia clave sobre el estado de la salud mental en la infancia. Entre sus principales hallazgos se destacan:</w:t>
      </w:r>
    </w:p>
    <w:p w14:paraId="404501BD" w14:textId="77777777" w:rsidR="00466E8F" w:rsidRPr="001B24C7" w:rsidRDefault="00466E8F" w:rsidP="00E12B9B">
      <w:pPr>
        <w:pStyle w:val="Prrafodelista"/>
        <w:numPr>
          <w:ilvl w:val="0"/>
          <w:numId w:val="45"/>
        </w:numPr>
        <w:ind w:left="284" w:hanging="284"/>
        <w:jc w:val="both"/>
        <w:rPr>
          <w:rFonts w:cs="Arial"/>
          <w:sz w:val="20"/>
          <w:szCs w:val="20"/>
        </w:rPr>
      </w:pPr>
      <w:r w:rsidRPr="001B24C7">
        <w:rPr>
          <w:rFonts w:cs="Arial"/>
          <w:i/>
          <w:iCs/>
          <w:sz w:val="20"/>
          <w:szCs w:val="20"/>
        </w:rPr>
        <w:t>Trastorno por Déficit de Atención e Hiperactividad (TDAH):</w:t>
      </w:r>
      <w:r w:rsidRPr="001B24C7">
        <w:rPr>
          <w:rFonts w:cs="Arial"/>
          <w:sz w:val="20"/>
          <w:szCs w:val="20"/>
        </w:rPr>
        <w:t xml:space="preserve"> El 8,68 % de las niñas y niños han sido diagnosticados alguna vez en su vida con TDAH.</w:t>
      </w:r>
    </w:p>
    <w:p w14:paraId="326091F8" w14:textId="77777777" w:rsidR="00466E8F" w:rsidRPr="001B24C7" w:rsidRDefault="00466E8F" w:rsidP="00E12B9B">
      <w:pPr>
        <w:pStyle w:val="Prrafodelista"/>
        <w:numPr>
          <w:ilvl w:val="0"/>
          <w:numId w:val="45"/>
        </w:numPr>
        <w:ind w:left="284" w:hanging="284"/>
        <w:jc w:val="both"/>
        <w:rPr>
          <w:rFonts w:cs="Arial"/>
          <w:sz w:val="20"/>
          <w:szCs w:val="20"/>
        </w:rPr>
      </w:pPr>
      <w:r w:rsidRPr="001B24C7">
        <w:rPr>
          <w:rFonts w:cs="Arial"/>
          <w:i/>
          <w:iCs/>
          <w:sz w:val="20"/>
          <w:szCs w:val="20"/>
        </w:rPr>
        <w:t>Trastorno del Desarrollo del Aprendizaje:</w:t>
      </w:r>
      <w:r w:rsidRPr="001B24C7">
        <w:rPr>
          <w:rFonts w:cs="Arial"/>
          <w:sz w:val="20"/>
          <w:szCs w:val="20"/>
        </w:rPr>
        <w:t xml:space="preserve"> El 3,23 % ha sido diagnosticado con dificultades en la escritura, lectura o matemáticas. </w:t>
      </w:r>
    </w:p>
    <w:p w14:paraId="3DCC968F" w14:textId="77777777" w:rsidR="00466E8F" w:rsidRPr="001B24C7" w:rsidRDefault="00466E8F" w:rsidP="00E12B9B">
      <w:pPr>
        <w:pStyle w:val="Prrafodelista"/>
        <w:numPr>
          <w:ilvl w:val="0"/>
          <w:numId w:val="45"/>
        </w:numPr>
        <w:ind w:left="284" w:hanging="284"/>
        <w:jc w:val="both"/>
        <w:rPr>
          <w:rFonts w:cs="Arial"/>
          <w:sz w:val="20"/>
          <w:szCs w:val="20"/>
        </w:rPr>
      </w:pPr>
      <w:r w:rsidRPr="001B24C7">
        <w:rPr>
          <w:rFonts w:cs="Arial"/>
          <w:i/>
          <w:iCs/>
          <w:sz w:val="20"/>
          <w:szCs w:val="20"/>
        </w:rPr>
        <w:t xml:space="preserve">Trastorno del Desarrollo Intelectual: </w:t>
      </w:r>
      <w:r w:rsidRPr="001B24C7">
        <w:rPr>
          <w:rFonts w:cs="Arial"/>
          <w:sz w:val="20"/>
          <w:szCs w:val="20"/>
        </w:rPr>
        <w:t>El 2,53 % ha recibido este diagnóstico.</w:t>
      </w:r>
    </w:p>
    <w:p w14:paraId="6CB8C004" w14:textId="77777777" w:rsidR="00466E8F" w:rsidRPr="001B24C7" w:rsidRDefault="00466E8F" w:rsidP="00E12B9B">
      <w:pPr>
        <w:pStyle w:val="Prrafodelista"/>
        <w:numPr>
          <w:ilvl w:val="0"/>
          <w:numId w:val="45"/>
        </w:numPr>
        <w:ind w:left="284" w:hanging="284"/>
        <w:jc w:val="both"/>
        <w:rPr>
          <w:rFonts w:cs="Arial"/>
          <w:sz w:val="20"/>
          <w:szCs w:val="20"/>
        </w:rPr>
      </w:pPr>
      <w:r w:rsidRPr="001B24C7">
        <w:rPr>
          <w:rFonts w:cs="Arial"/>
          <w:sz w:val="20"/>
          <w:szCs w:val="20"/>
        </w:rPr>
        <w:t>Trastorno del Espectro Autista: El 0,08 % de las niñas y niños han sido diagnosticados con autismo.</w:t>
      </w:r>
    </w:p>
    <w:p w14:paraId="534F4674" w14:textId="24F45116" w:rsidR="00B11BD7" w:rsidRPr="001B24C7" w:rsidRDefault="00B11BD7" w:rsidP="00E12B9B">
      <w:pPr>
        <w:pStyle w:val="Prrafodelista"/>
        <w:numPr>
          <w:ilvl w:val="0"/>
          <w:numId w:val="45"/>
        </w:numPr>
        <w:ind w:left="284" w:hanging="284"/>
        <w:jc w:val="both"/>
        <w:rPr>
          <w:rFonts w:cs="Arial"/>
          <w:sz w:val="20"/>
          <w:szCs w:val="20"/>
        </w:rPr>
      </w:pPr>
      <w:r w:rsidRPr="001B24C7">
        <w:rPr>
          <w:rFonts w:cs="Arial"/>
          <w:i/>
          <w:iCs/>
          <w:sz w:val="20"/>
          <w:szCs w:val="20"/>
        </w:rPr>
        <w:t>Percepción de Salud Mental:</w:t>
      </w:r>
      <w:r w:rsidRPr="001B24C7">
        <w:rPr>
          <w:rFonts w:cs="Arial"/>
          <w:sz w:val="20"/>
          <w:szCs w:val="20"/>
        </w:rPr>
        <w:t xml:space="preserve"> E</w:t>
      </w:r>
      <w:r w:rsidRPr="001B24C7">
        <w:rPr>
          <w:rFonts w:cs="Arial"/>
          <w:sz w:val="20"/>
          <w:szCs w:val="20"/>
        </w:rPr>
        <w:t>l 50% de la población entre los 12 y 17 años, así como el 45% de quienes tienen entre 15 y 25 años, consideran que su salud mental se encuentra en muy buen estado. </w:t>
      </w:r>
    </w:p>
    <w:p w14:paraId="7EBEE958" w14:textId="5EA201C1" w:rsidR="00B11BD7" w:rsidRPr="001B24C7" w:rsidRDefault="00466E8F" w:rsidP="00E12B9B">
      <w:pPr>
        <w:pStyle w:val="Prrafodelista"/>
        <w:numPr>
          <w:ilvl w:val="0"/>
          <w:numId w:val="45"/>
        </w:numPr>
        <w:ind w:left="284" w:hanging="284"/>
        <w:jc w:val="both"/>
        <w:rPr>
          <w:rFonts w:cs="Arial"/>
          <w:sz w:val="20"/>
          <w:szCs w:val="20"/>
        </w:rPr>
      </w:pPr>
      <w:r w:rsidRPr="001B24C7">
        <w:rPr>
          <w:rFonts w:cs="Arial"/>
          <w:i/>
          <w:iCs/>
          <w:sz w:val="20"/>
          <w:szCs w:val="20"/>
        </w:rPr>
        <w:t>Problemas mentales, comportamentales o cognitivos frecuentes identificados por padres, madres o cuidadores en niñas y niños a su cargo:</w:t>
      </w:r>
      <w:r w:rsidRPr="001B24C7">
        <w:rPr>
          <w:rFonts w:cs="Arial"/>
          <w:sz w:val="20"/>
          <w:szCs w:val="20"/>
        </w:rPr>
        <w:t xml:space="preserve"> </w:t>
      </w:r>
      <w:r w:rsidR="00B11BD7" w:rsidRPr="001B24C7">
        <w:rPr>
          <w:rFonts w:cs="Arial"/>
          <w:sz w:val="20"/>
          <w:szCs w:val="20"/>
        </w:rPr>
        <w:t xml:space="preserve">Entre los más comunes, el 34% señaló dificultades para fijar, mantener la atención o concentrarse; el 33% indicó que las niñas y niños juegan poco con sus pares, lo que puede reflejar barreras en el desarrollo socioemocional; y el 31% manifestó que se asustan o se ponen nerviosos sin razón. </w:t>
      </w:r>
    </w:p>
    <w:p w14:paraId="38E7B117" w14:textId="28021637" w:rsidR="00466E8F" w:rsidRPr="001B24C7" w:rsidRDefault="00B11BD7" w:rsidP="00E12B9B">
      <w:pPr>
        <w:pStyle w:val="Prrafodelista"/>
        <w:numPr>
          <w:ilvl w:val="0"/>
          <w:numId w:val="45"/>
        </w:numPr>
        <w:ind w:left="284" w:hanging="284"/>
        <w:jc w:val="both"/>
        <w:rPr>
          <w:rFonts w:cs="Arial"/>
          <w:sz w:val="20"/>
          <w:szCs w:val="20"/>
        </w:rPr>
      </w:pPr>
      <w:r w:rsidRPr="001B24C7">
        <w:rPr>
          <w:rFonts w:cs="Arial"/>
          <w:i/>
          <w:iCs/>
          <w:sz w:val="20"/>
          <w:szCs w:val="20"/>
        </w:rPr>
        <w:t>Disfunción familiar:</w:t>
      </w:r>
      <w:r w:rsidRPr="001B24C7">
        <w:rPr>
          <w:rFonts w:cs="Arial"/>
          <w:sz w:val="20"/>
          <w:szCs w:val="20"/>
        </w:rPr>
        <w:t xml:space="preserve"> </w:t>
      </w:r>
      <w:r w:rsidR="00466E8F" w:rsidRPr="001B24C7">
        <w:rPr>
          <w:rFonts w:cs="Arial"/>
          <w:sz w:val="20"/>
          <w:szCs w:val="20"/>
        </w:rPr>
        <w:t xml:space="preserve">El 9,2% de los niños, niñas y adolescentes consideran que sus familias presentan disfuncionalidad severa.   </w:t>
      </w:r>
    </w:p>
    <w:p w14:paraId="2B81996C" w14:textId="377F60DB" w:rsidR="00466E8F" w:rsidRPr="001B24C7" w:rsidRDefault="00B11BD7" w:rsidP="00E12B9B">
      <w:pPr>
        <w:pStyle w:val="Prrafodelista"/>
        <w:numPr>
          <w:ilvl w:val="0"/>
          <w:numId w:val="45"/>
        </w:numPr>
        <w:ind w:left="284" w:hanging="284"/>
        <w:jc w:val="both"/>
        <w:rPr>
          <w:rFonts w:cs="Arial"/>
          <w:sz w:val="20"/>
          <w:szCs w:val="20"/>
        </w:rPr>
      </w:pPr>
      <w:r w:rsidRPr="001B24C7">
        <w:rPr>
          <w:rFonts w:cs="Arial"/>
          <w:i/>
          <w:iCs/>
          <w:sz w:val="20"/>
          <w:szCs w:val="20"/>
        </w:rPr>
        <w:t>Salud mental y estrato</w:t>
      </w:r>
      <w:r w:rsidR="00FB7460" w:rsidRPr="001B24C7">
        <w:rPr>
          <w:rFonts w:cs="Arial"/>
          <w:i/>
          <w:iCs/>
          <w:sz w:val="20"/>
          <w:szCs w:val="20"/>
        </w:rPr>
        <w:t>:</w:t>
      </w:r>
      <w:r w:rsidR="00FB7460" w:rsidRPr="001B24C7">
        <w:rPr>
          <w:rFonts w:cs="Arial"/>
          <w:sz w:val="20"/>
          <w:szCs w:val="20"/>
        </w:rPr>
        <w:t xml:space="preserve"> </w:t>
      </w:r>
      <w:r w:rsidR="00466E8F" w:rsidRPr="001B24C7">
        <w:rPr>
          <w:rFonts w:cs="Arial"/>
          <w:sz w:val="20"/>
          <w:szCs w:val="20"/>
        </w:rPr>
        <w:t>El principal problema en los niños y niñas del estrato 1 es problemas para aprender matemáticas (34.46 %); estrato 2 tener problemas para fijar y mantener la atención o concentrarse (37.19 %); estrato 3 haber sido víctima de abusos o maltrato físico o psicológico por compañeros(as) del colegio (33.6 %): estratos 4, 5 y 6 haber tenido problemas para fijar y mantener la atención o concentrarse (57.01 %), y para las personas sin estrato rural lo más frecuentes es encontrar niñas y niños que están comiendo muy poco y/o ha bajado de peso y/o se ha estancado en su crecimiento (86.67 %).</w:t>
      </w:r>
    </w:p>
    <w:p w14:paraId="1C9C203A" w14:textId="77777777" w:rsidR="00466E8F" w:rsidRPr="001B24C7" w:rsidRDefault="00466E8F" w:rsidP="00E12B9B">
      <w:pPr>
        <w:jc w:val="both"/>
        <w:rPr>
          <w:rFonts w:ascii="Arial" w:hAnsi="Arial" w:cs="Arial"/>
          <w:sz w:val="20"/>
          <w:szCs w:val="20"/>
        </w:rPr>
      </w:pPr>
    </w:p>
    <w:p w14:paraId="552C56F6" w14:textId="77777777" w:rsidR="00466E8F" w:rsidRPr="001B24C7" w:rsidRDefault="00466E8F" w:rsidP="00E12B9B">
      <w:pPr>
        <w:jc w:val="both"/>
        <w:rPr>
          <w:rFonts w:ascii="Arial" w:hAnsi="Arial" w:cs="Arial"/>
          <w:sz w:val="20"/>
          <w:szCs w:val="20"/>
        </w:rPr>
      </w:pPr>
    </w:p>
    <w:p w14:paraId="426FE642" w14:textId="23742DAE" w:rsidR="00B84499" w:rsidRPr="001B24C7" w:rsidRDefault="00B84499" w:rsidP="00E12B9B">
      <w:pPr>
        <w:jc w:val="both"/>
        <w:rPr>
          <w:rFonts w:ascii="Arial" w:hAnsi="Arial" w:cs="Arial"/>
          <w:color w:val="4472C4" w:themeColor="accent5"/>
          <w:sz w:val="20"/>
          <w:szCs w:val="20"/>
        </w:rPr>
      </w:pPr>
      <w:r w:rsidRPr="001B24C7">
        <w:rPr>
          <w:rFonts w:ascii="Arial" w:hAnsi="Arial" w:cs="Arial"/>
          <w:color w:val="4472C4" w:themeColor="accent5"/>
          <w:sz w:val="20"/>
          <w:szCs w:val="20"/>
        </w:rPr>
        <w:t>¿Cuáles son las principales limitaciones y oportunidades que enfrenta la política pública de salud mental en Bogotá?</w:t>
      </w:r>
    </w:p>
    <w:p w14:paraId="306DF597" w14:textId="77777777" w:rsidR="00FB7460" w:rsidRPr="001B24C7" w:rsidRDefault="00FB7460" w:rsidP="001B24C7">
      <w:pPr>
        <w:spacing w:before="100" w:beforeAutospacing="1" w:after="100" w:afterAutospacing="1"/>
        <w:jc w:val="both"/>
        <w:outlineLvl w:val="2"/>
        <w:rPr>
          <w:rFonts w:ascii="Arial" w:hAnsi="Arial" w:cs="Arial"/>
          <w:color w:val="4472C4" w:themeColor="accent5"/>
          <w:sz w:val="20"/>
          <w:szCs w:val="20"/>
        </w:rPr>
      </w:pPr>
      <w:r w:rsidRPr="001B24C7">
        <w:rPr>
          <w:rFonts w:ascii="Arial" w:hAnsi="Arial" w:cs="Arial"/>
          <w:color w:val="4472C4" w:themeColor="accent5"/>
          <w:sz w:val="20"/>
          <w:szCs w:val="20"/>
        </w:rPr>
        <w:t>Principales oportunidades que enfrenta la política pública de salud mental en Bogotá</w:t>
      </w:r>
    </w:p>
    <w:p w14:paraId="05736EBC" w14:textId="77777777" w:rsidR="00FB7460" w:rsidRPr="001B24C7" w:rsidRDefault="00FB7460" w:rsidP="001B24C7">
      <w:pPr>
        <w:numPr>
          <w:ilvl w:val="0"/>
          <w:numId w:val="51"/>
        </w:numPr>
        <w:spacing w:before="100" w:beforeAutospacing="1" w:after="100" w:afterAutospacing="1"/>
        <w:jc w:val="both"/>
        <w:rPr>
          <w:rFonts w:ascii="Arial" w:hAnsi="Arial" w:cs="Arial"/>
          <w:sz w:val="20"/>
          <w:szCs w:val="20"/>
        </w:rPr>
      </w:pPr>
      <w:r w:rsidRPr="001B24C7">
        <w:rPr>
          <w:rFonts w:ascii="Arial" w:hAnsi="Arial" w:cs="Arial"/>
          <w:b/>
          <w:bCs/>
          <w:sz w:val="20"/>
          <w:szCs w:val="20"/>
        </w:rPr>
        <w:t>Enfoque integral, territorial y preventivo:</w:t>
      </w:r>
      <w:r w:rsidRPr="001B24C7">
        <w:rPr>
          <w:rFonts w:ascii="Arial" w:hAnsi="Arial" w:cs="Arial"/>
          <w:sz w:val="20"/>
          <w:szCs w:val="20"/>
        </w:rPr>
        <w:t xml:space="preserve"> La política reconoce la salud mental como parte del bienestar físico, psicológico y social, lo que permite abordajes intersectoriales que trascienden el enfoque biomédico y se alinean con los determinantes sociales de la salud.</w:t>
      </w:r>
    </w:p>
    <w:p w14:paraId="386BE3B6" w14:textId="77777777" w:rsidR="00FB7460" w:rsidRPr="001B24C7" w:rsidRDefault="00FB7460" w:rsidP="001B24C7">
      <w:pPr>
        <w:numPr>
          <w:ilvl w:val="0"/>
          <w:numId w:val="51"/>
        </w:numPr>
        <w:spacing w:before="100" w:beforeAutospacing="1" w:after="100" w:afterAutospacing="1"/>
        <w:jc w:val="both"/>
        <w:rPr>
          <w:rFonts w:ascii="Arial" w:hAnsi="Arial" w:cs="Arial"/>
          <w:sz w:val="20"/>
          <w:szCs w:val="20"/>
        </w:rPr>
      </w:pPr>
      <w:r w:rsidRPr="001B24C7">
        <w:rPr>
          <w:rFonts w:ascii="Arial" w:hAnsi="Arial" w:cs="Arial"/>
          <w:b/>
          <w:bCs/>
          <w:sz w:val="20"/>
          <w:szCs w:val="20"/>
        </w:rPr>
        <w:lastRenderedPageBreak/>
        <w:t>Priorización de poblaciones clave:</w:t>
      </w:r>
      <w:r w:rsidRPr="001B24C7">
        <w:rPr>
          <w:rFonts w:ascii="Arial" w:hAnsi="Arial" w:cs="Arial"/>
          <w:sz w:val="20"/>
          <w:szCs w:val="20"/>
        </w:rPr>
        <w:t xml:space="preserve"> Se centra en grupos históricamente </w:t>
      </w:r>
      <w:proofErr w:type="spellStart"/>
      <w:r w:rsidRPr="001B24C7">
        <w:rPr>
          <w:rFonts w:ascii="Arial" w:hAnsi="Arial" w:cs="Arial"/>
          <w:sz w:val="20"/>
          <w:szCs w:val="20"/>
        </w:rPr>
        <w:t>vulnerabilizados</w:t>
      </w:r>
      <w:proofErr w:type="spellEnd"/>
      <w:r w:rsidRPr="001B24C7">
        <w:rPr>
          <w:rFonts w:ascii="Arial" w:hAnsi="Arial" w:cs="Arial"/>
          <w:sz w:val="20"/>
          <w:szCs w:val="20"/>
        </w:rPr>
        <w:t xml:space="preserve"> como niñas, niños, adolescentes, jóvenes, personas con discapacidad y personas mayores, lo cual permite intervenciones focalizadas y con enfoque de curso de vida.</w:t>
      </w:r>
    </w:p>
    <w:p w14:paraId="1E0B868D" w14:textId="77777777" w:rsidR="00FB7460" w:rsidRPr="001B24C7" w:rsidRDefault="00FB7460" w:rsidP="001B24C7">
      <w:pPr>
        <w:numPr>
          <w:ilvl w:val="0"/>
          <w:numId w:val="51"/>
        </w:numPr>
        <w:spacing w:before="100" w:beforeAutospacing="1" w:after="100" w:afterAutospacing="1"/>
        <w:jc w:val="both"/>
        <w:rPr>
          <w:rFonts w:ascii="Arial" w:hAnsi="Arial" w:cs="Arial"/>
          <w:sz w:val="20"/>
          <w:szCs w:val="20"/>
        </w:rPr>
      </w:pPr>
      <w:r w:rsidRPr="001B24C7">
        <w:rPr>
          <w:rFonts w:ascii="Arial" w:hAnsi="Arial" w:cs="Arial"/>
          <w:b/>
          <w:bCs/>
          <w:sz w:val="20"/>
          <w:szCs w:val="20"/>
        </w:rPr>
        <w:t>Transformación de entornos escolares:</w:t>
      </w:r>
      <w:r w:rsidRPr="001B24C7">
        <w:rPr>
          <w:rFonts w:ascii="Arial" w:hAnsi="Arial" w:cs="Arial"/>
          <w:sz w:val="20"/>
          <w:szCs w:val="20"/>
        </w:rPr>
        <w:t xml:space="preserve"> Se consolida la oportunidad de fortalecer los colegios como espacios protectores que fomentan el reconocimiento emocional, la empatía, la comunicación sin prejuicios y la construcción de relaciones saludables desde la infancia.</w:t>
      </w:r>
    </w:p>
    <w:p w14:paraId="3B358300" w14:textId="77777777" w:rsidR="00FB7460" w:rsidRPr="001B24C7" w:rsidRDefault="00FB7460" w:rsidP="001B24C7">
      <w:pPr>
        <w:numPr>
          <w:ilvl w:val="0"/>
          <w:numId w:val="51"/>
        </w:numPr>
        <w:spacing w:before="100" w:beforeAutospacing="1" w:after="100" w:afterAutospacing="1"/>
        <w:jc w:val="both"/>
        <w:rPr>
          <w:rFonts w:ascii="Arial" w:hAnsi="Arial" w:cs="Arial"/>
          <w:sz w:val="20"/>
          <w:szCs w:val="20"/>
        </w:rPr>
      </w:pPr>
      <w:r w:rsidRPr="001B24C7">
        <w:rPr>
          <w:rFonts w:ascii="Arial" w:hAnsi="Arial" w:cs="Arial"/>
          <w:b/>
          <w:bCs/>
          <w:sz w:val="20"/>
          <w:szCs w:val="20"/>
        </w:rPr>
        <w:t>Participación activa de niños, niñas y adolescentes:</w:t>
      </w:r>
      <w:r w:rsidRPr="001B24C7">
        <w:rPr>
          <w:rFonts w:ascii="Arial" w:hAnsi="Arial" w:cs="Arial"/>
          <w:sz w:val="20"/>
          <w:szCs w:val="20"/>
        </w:rPr>
        <w:t xml:space="preserve"> Incentivar que compartan sus propias estrategias de autocuidado emocional (para el manejo del estrés, la ansiedad o el cansancio) promueve su agencia y fortalece su capacidad de respuesta individual y colectiva ante situaciones de malestar.</w:t>
      </w:r>
    </w:p>
    <w:p w14:paraId="0EEF5E2F" w14:textId="77777777" w:rsidR="00FB7460" w:rsidRPr="001B24C7" w:rsidRDefault="00FB7460" w:rsidP="001B24C7">
      <w:pPr>
        <w:numPr>
          <w:ilvl w:val="0"/>
          <w:numId w:val="51"/>
        </w:numPr>
        <w:spacing w:before="100" w:beforeAutospacing="1" w:after="100" w:afterAutospacing="1"/>
        <w:jc w:val="both"/>
        <w:rPr>
          <w:rFonts w:ascii="Arial" w:hAnsi="Arial" w:cs="Arial"/>
          <w:sz w:val="20"/>
          <w:szCs w:val="20"/>
        </w:rPr>
      </w:pPr>
      <w:r w:rsidRPr="001B24C7">
        <w:rPr>
          <w:rFonts w:ascii="Arial" w:hAnsi="Arial" w:cs="Arial"/>
          <w:b/>
          <w:bCs/>
          <w:sz w:val="20"/>
          <w:szCs w:val="20"/>
        </w:rPr>
        <w:t>Vinculación con intereses y talentos individuales:</w:t>
      </w:r>
      <w:r w:rsidRPr="001B24C7">
        <w:rPr>
          <w:rFonts w:ascii="Arial" w:hAnsi="Arial" w:cs="Arial"/>
          <w:sz w:val="20"/>
          <w:szCs w:val="20"/>
        </w:rPr>
        <w:t xml:space="preserve"> Incorporar actividades ligadas a los gustos, talentos e intereses de estudiantes mejora su disposición a participar, favorece cambios comportamentales positivos y contribuye a una convivencia escolar más saludable y participativa.</w:t>
      </w:r>
    </w:p>
    <w:p w14:paraId="085CB3D3" w14:textId="77777777" w:rsidR="00FB7460" w:rsidRPr="001B24C7" w:rsidRDefault="00FB7460" w:rsidP="001B24C7">
      <w:pPr>
        <w:numPr>
          <w:ilvl w:val="0"/>
          <w:numId w:val="51"/>
        </w:numPr>
        <w:spacing w:before="100" w:beforeAutospacing="1" w:after="100" w:afterAutospacing="1"/>
        <w:jc w:val="both"/>
        <w:rPr>
          <w:rFonts w:ascii="Arial" w:hAnsi="Arial" w:cs="Arial"/>
          <w:sz w:val="20"/>
          <w:szCs w:val="20"/>
        </w:rPr>
      </w:pPr>
      <w:r w:rsidRPr="001B24C7">
        <w:rPr>
          <w:rFonts w:ascii="Arial" w:hAnsi="Arial" w:cs="Arial"/>
          <w:b/>
          <w:bCs/>
          <w:sz w:val="20"/>
          <w:szCs w:val="20"/>
        </w:rPr>
        <w:t>Reconocimiento del entorno como agente de salud mental:</w:t>
      </w:r>
      <w:r w:rsidRPr="001B24C7">
        <w:rPr>
          <w:rFonts w:ascii="Arial" w:hAnsi="Arial" w:cs="Arial"/>
          <w:sz w:val="20"/>
          <w:szCs w:val="20"/>
        </w:rPr>
        <w:t xml:space="preserve"> La política se alinea con una visión que entiende los entornos familiares, escolares y comunitarios como determinantes del bienestar emocional, lo cual amplía el alcance de las intervenciones desde lo institucional hacia lo cotidiano</w:t>
      </w:r>
      <w:r w:rsidRPr="001B24C7">
        <w:rPr>
          <w:rFonts w:ascii="Arial" w:hAnsi="Arial" w:cs="Arial"/>
          <w:sz w:val="20"/>
          <w:szCs w:val="20"/>
        </w:rPr>
        <w:t>.</w:t>
      </w:r>
    </w:p>
    <w:p w14:paraId="10FD6550" w14:textId="6F681E3B" w:rsidR="00FB7460" w:rsidRPr="001B24C7" w:rsidRDefault="00FB7460" w:rsidP="001B24C7">
      <w:pPr>
        <w:spacing w:before="100" w:beforeAutospacing="1" w:after="100" w:afterAutospacing="1"/>
        <w:jc w:val="both"/>
        <w:rPr>
          <w:rFonts w:ascii="Arial" w:hAnsi="Arial" w:cs="Arial"/>
          <w:color w:val="4472C4" w:themeColor="accent5"/>
          <w:sz w:val="20"/>
          <w:szCs w:val="20"/>
        </w:rPr>
      </w:pPr>
      <w:r w:rsidRPr="001B24C7">
        <w:rPr>
          <w:rFonts w:ascii="Arial" w:hAnsi="Arial" w:cs="Arial"/>
          <w:color w:val="4472C4" w:themeColor="accent5"/>
          <w:sz w:val="20"/>
          <w:szCs w:val="20"/>
        </w:rPr>
        <w:t>Principales limitaciones que enfrenta la política pública de salud mental en Bogotá</w:t>
      </w:r>
    </w:p>
    <w:p w14:paraId="6424746B" w14:textId="77777777" w:rsidR="00FB7460" w:rsidRPr="001B24C7" w:rsidRDefault="00FB7460" w:rsidP="001B24C7">
      <w:pPr>
        <w:numPr>
          <w:ilvl w:val="0"/>
          <w:numId w:val="52"/>
        </w:numPr>
        <w:spacing w:before="100" w:beforeAutospacing="1" w:after="100" w:afterAutospacing="1"/>
        <w:jc w:val="both"/>
        <w:rPr>
          <w:rFonts w:ascii="Arial" w:hAnsi="Arial" w:cs="Arial"/>
          <w:sz w:val="20"/>
          <w:szCs w:val="20"/>
        </w:rPr>
      </w:pPr>
      <w:r w:rsidRPr="001B24C7">
        <w:rPr>
          <w:rFonts w:ascii="Arial" w:hAnsi="Arial" w:cs="Arial"/>
          <w:b/>
          <w:bCs/>
          <w:sz w:val="20"/>
          <w:szCs w:val="20"/>
        </w:rPr>
        <w:t>Tensión entre tiempo académico y tiempo para el bienestar:</w:t>
      </w:r>
      <w:r w:rsidRPr="001B24C7">
        <w:rPr>
          <w:rFonts w:ascii="Arial" w:hAnsi="Arial" w:cs="Arial"/>
          <w:sz w:val="20"/>
          <w:szCs w:val="20"/>
        </w:rPr>
        <w:t xml:space="preserve"> Persisten resistencias en el sistema educativo frente a la incorporación de actividades de salud mental, por la percepción de que compiten con el cumplimiento del currículo académico.</w:t>
      </w:r>
    </w:p>
    <w:p w14:paraId="65931C36" w14:textId="77777777" w:rsidR="00FB7460" w:rsidRPr="001B24C7" w:rsidRDefault="00FB7460" w:rsidP="001B24C7">
      <w:pPr>
        <w:numPr>
          <w:ilvl w:val="0"/>
          <w:numId w:val="52"/>
        </w:numPr>
        <w:spacing w:before="100" w:beforeAutospacing="1" w:after="100" w:afterAutospacing="1"/>
        <w:jc w:val="both"/>
        <w:rPr>
          <w:rFonts w:ascii="Arial" w:hAnsi="Arial" w:cs="Arial"/>
          <w:sz w:val="20"/>
          <w:szCs w:val="20"/>
        </w:rPr>
      </w:pPr>
      <w:r w:rsidRPr="001B24C7">
        <w:rPr>
          <w:rFonts w:ascii="Arial" w:hAnsi="Arial" w:cs="Arial"/>
          <w:b/>
          <w:bCs/>
          <w:sz w:val="20"/>
          <w:szCs w:val="20"/>
        </w:rPr>
        <w:t>Fragmentación institucional y operativa:</w:t>
      </w:r>
      <w:r w:rsidRPr="001B24C7">
        <w:rPr>
          <w:rFonts w:ascii="Arial" w:hAnsi="Arial" w:cs="Arial"/>
          <w:sz w:val="20"/>
          <w:szCs w:val="20"/>
        </w:rPr>
        <w:t xml:space="preserve"> A pesar del enfoque integral, aún se presentan barreras en la articulación efectiva entre los sectores salud, educación, cultura y protección, lo que puede limitar la sostenibilidad y el impacto de las intervenciones.</w:t>
      </w:r>
    </w:p>
    <w:p w14:paraId="57AE40AC" w14:textId="77777777" w:rsidR="00FB7460" w:rsidRPr="001B24C7" w:rsidRDefault="00FB7460" w:rsidP="001B24C7">
      <w:pPr>
        <w:numPr>
          <w:ilvl w:val="0"/>
          <w:numId w:val="52"/>
        </w:numPr>
        <w:spacing w:before="100" w:beforeAutospacing="1" w:after="100" w:afterAutospacing="1"/>
        <w:jc w:val="both"/>
        <w:rPr>
          <w:rFonts w:ascii="Arial" w:hAnsi="Arial" w:cs="Arial"/>
          <w:sz w:val="20"/>
          <w:szCs w:val="20"/>
        </w:rPr>
      </w:pPr>
      <w:r w:rsidRPr="001B24C7">
        <w:rPr>
          <w:rFonts w:ascii="Arial" w:hAnsi="Arial" w:cs="Arial"/>
          <w:b/>
          <w:bCs/>
          <w:sz w:val="20"/>
          <w:szCs w:val="20"/>
        </w:rPr>
        <w:t>Capacidad instalada desigual en los territorios:</w:t>
      </w:r>
      <w:r w:rsidRPr="001B24C7">
        <w:rPr>
          <w:rFonts w:ascii="Arial" w:hAnsi="Arial" w:cs="Arial"/>
          <w:sz w:val="20"/>
          <w:szCs w:val="20"/>
        </w:rPr>
        <w:t xml:space="preserve"> La implementación de la política depende de recursos humanos capacitados, entornos habilitantes y redes de apoyo local, lo cual puede generar brechas territoriales entre localidades con mayor o menor capacidad institucional.</w:t>
      </w:r>
    </w:p>
    <w:p w14:paraId="52F3E664" w14:textId="77777777" w:rsidR="00FB7460" w:rsidRPr="001B24C7" w:rsidRDefault="00FB7460" w:rsidP="001B24C7">
      <w:pPr>
        <w:numPr>
          <w:ilvl w:val="0"/>
          <w:numId w:val="52"/>
        </w:numPr>
        <w:spacing w:before="100" w:beforeAutospacing="1" w:after="100" w:afterAutospacing="1"/>
        <w:jc w:val="both"/>
        <w:rPr>
          <w:rFonts w:ascii="Arial" w:hAnsi="Arial" w:cs="Arial"/>
          <w:sz w:val="20"/>
          <w:szCs w:val="20"/>
        </w:rPr>
      </w:pPr>
      <w:r w:rsidRPr="001B24C7">
        <w:rPr>
          <w:rFonts w:ascii="Arial" w:hAnsi="Arial" w:cs="Arial"/>
          <w:b/>
          <w:bCs/>
          <w:sz w:val="20"/>
          <w:szCs w:val="20"/>
        </w:rPr>
        <w:t xml:space="preserve">Persistencia de estigmas y narrativas </w:t>
      </w:r>
      <w:proofErr w:type="spellStart"/>
      <w:r w:rsidRPr="001B24C7">
        <w:rPr>
          <w:rFonts w:ascii="Arial" w:hAnsi="Arial" w:cs="Arial"/>
          <w:b/>
          <w:bCs/>
          <w:sz w:val="20"/>
          <w:szCs w:val="20"/>
        </w:rPr>
        <w:t>adultocéntricas</w:t>
      </w:r>
      <w:proofErr w:type="spellEnd"/>
      <w:r w:rsidRPr="001B24C7">
        <w:rPr>
          <w:rFonts w:ascii="Arial" w:hAnsi="Arial" w:cs="Arial"/>
          <w:b/>
          <w:bCs/>
          <w:sz w:val="20"/>
          <w:szCs w:val="20"/>
        </w:rPr>
        <w:t>:</w:t>
      </w:r>
      <w:r w:rsidRPr="001B24C7">
        <w:rPr>
          <w:rFonts w:ascii="Arial" w:hAnsi="Arial" w:cs="Arial"/>
          <w:sz w:val="20"/>
          <w:szCs w:val="20"/>
        </w:rPr>
        <w:t xml:space="preserve"> Aunque se avanza en la validación emocional de niñas, niños y adolescentes, persiste una cultura que minimiza o deslegitima sus emociones y vivencias, lo que limita la eficacia de las estrategias de promoción del bienestar.</w:t>
      </w:r>
    </w:p>
    <w:p w14:paraId="71DA7759" w14:textId="77777777" w:rsidR="00FB7460" w:rsidRPr="001B24C7" w:rsidRDefault="00FB7460" w:rsidP="001B24C7">
      <w:pPr>
        <w:numPr>
          <w:ilvl w:val="0"/>
          <w:numId w:val="52"/>
        </w:numPr>
        <w:spacing w:before="100" w:beforeAutospacing="1" w:after="100" w:afterAutospacing="1"/>
        <w:jc w:val="both"/>
        <w:rPr>
          <w:rFonts w:ascii="Arial" w:hAnsi="Arial" w:cs="Arial"/>
          <w:sz w:val="20"/>
          <w:szCs w:val="20"/>
        </w:rPr>
      </w:pPr>
      <w:r w:rsidRPr="001B24C7">
        <w:rPr>
          <w:rFonts w:ascii="Arial" w:hAnsi="Arial" w:cs="Arial"/>
          <w:b/>
          <w:bCs/>
          <w:sz w:val="20"/>
          <w:szCs w:val="20"/>
        </w:rPr>
        <w:t>Necesidad de fortalecer el diseño pedagógico de las intervenciones:</w:t>
      </w:r>
      <w:r w:rsidRPr="001B24C7">
        <w:rPr>
          <w:rFonts w:ascii="Arial" w:hAnsi="Arial" w:cs="Arial"/>
          <w:sz w:val="20"/>
          <w:szCs w:val="20"/>
        </w:rPr>
        <w:t xml:space="preserve"> No siempre las acciones están suficientemente integradas al proyecto educativo institucional ni adaptadas a los contextos específicos de los estudiantes, lo que puede reducir su apropiación e impacto.</w:t>
      </w:r>
    </w:p>
    <w:p w14:paraId="31E19136" w14:textId="37C9462A" w:rsidR="00B84499" w:rsidRPr="001B24C7" w:rsidRDefault="00B84499" w:rsidP="00E12B9B">
      <w:pPr>
        <w:jc w:val="both"/>
        <w:rPr>
          <w:rFonts w:ascii="Arial" w:hAnsi="Arial" w:cs="Arial"/>
          <w:color w:val="4472C4" w:themeColor="accent5"/>
          <w:sz w:val="20"/>
          <w:szCs w:val="20"/>
        </w:rPr>
      </w:pPr>
      <w:r w:rsidRPr="001B24C7">
        <w:rPr>
          <w:rFonts w:ascii="Arial" w:hAnsi="Arial" w:cs="Arial"/>
          <w:color w:val="4472C4" w:themeColor="accent5"/>
          <w:sz w:val="20"/>
          <w:szCs w:val="20"/>
        </w:rPr>
        <w:t>¿De qué manera las desigualdades sociales, la violencia y la precariedad impactan la salud mental infantil y juvenil?</w:t>
      </w:r>
    </w:p>
    <w:p w14:paraId="14B2CEC3" w14:textId="77777777" w:rsidR="006107D9" w:rsidRPr="001B24C7" w:rsidRDefault="006107D9" w:rsidP="00E12B9B">
      <w:pPr>
        <w:jc w:val="both"/>
        <w:rPr>
          <w:rFonts w:ascii="Arial" w:hAnsi="Arial" w:cs="Arial"/>
          <w:color w:val="4472C4" w:themeColor="accent5"/>
          <w:sz w:val="20"/>
          <w:szCs w:val="20"/>
        </w:rPr>
      </w:pPr>
    </w:p>
    <w:p w14:paraId="41BA5943" w14:textId="77777777" w:rsidR="00833485" w:rsidRPr="001B24C7" w:rsidRDefault="00833485" w:rsidP="00E12B9B">
      <w:pPr>
        <w:pStyle w:val="Prrafodelista"/>
        <w:numPr>
          <w:ilvl w:val="0"/>
          <w:numId w:val="50"/>
        </w:numPr>
        <w:ind w:left="284" w:hanging="284"/>
        <w:jc w:val="both"/>
        <w:rPr>
          <w:rFonts w:cs="Arial"/>
          <w:sz w:val="20"/>
          <w:szCs w:val="20"/>
        </w:rPr>
      </w:pPr>
      <w:r w:rsidRPr="001B24C7">
        <w:rPr>
          <w:rFonts w:cs="Arial"/>
          <w:sz w:val="20"/>
          <w:szCs w:val="20"/>
        </w:rPr>
        <w:t>Las desigualdades sociales tienen un impacto significativo en la salud mental, ya que enfrentan mayores riesgos de presentar alguna problemática psicosocial debido a factores como el estigma, la discriminación y la violencia. Estos determinantes sociales afectan el bienestar emocional, generando comportamientos que pueden desencadenar en aislamiento y refuerzan un ciclo de pobreza y vulnerabilidad entre generaciones e incluso vincularse con síntomas de ansiedad, depresión entre otros trastornos en salud mental.</w:t>
      </w:r>
    </w:p>
    <w:p w14:paraId="0E66180E" w14:textId="77777777" w:rsidR="00A85DCF" w:rsidRPr="001B24C7" w:rsidRDefault="00A85DCF" w:rsidP="00E12B9B">
      <w:pPr>
        <w:pStyle w:val="Prrafodelista"/>
        <w:numPr>
          <w:ilvl w:val="0"/>
          <w:numId w:val="50"/>
        </w:numPr>
        <w:ind w:left="284" w:hanging="284"/>
        <w:jc w:val="both"/>
        <w:rPr>
          <w:rFonts w:cs="Arial"/>
          <w:sz w:val="20"/>
          <w:szCs w:val="20"/>
        </w:rPr>
      </w:pPr>
      <w:r w:rsidRPr="001B24C7">
        <w:rPr>
          <w:rFonts w:cs="Arial"/>
          <w:sz w:val="20"/>
          <w:szCs w:val="20"/>
        </w:rPr>
        <w:t xml:space="preserve">La vida en entornos con mayores índices de violencia e inseguridad, incrementa la vulnerabilidad a presentar problemas de salud mental o el riesgo a situaciones como el inicio temprano de alguna sustancia psicoactiva. </w:t>
      </w:r>
    </w:p>
    <w:p w14:paraId="26655425" w14:textId="49CA9E17" w:rsidR="006107D9" w:rsidRPr="001B24C7" w:rsidRDefault="00A85DCF" w:rsidP="00E12B9B">
      <w:pPr>
        <w:pStyle w:val="Prrafodelista"/>
        <w:numPr>
          <w:ilvl w:val="0"/>
          <w:numId w:val="50"/>
        </w:numPr>
        <w:ind w:left="284" w:hanging="284"/>
        <w:jc w:val="both"/>
        <w:rPr>
          <w:rFonts w:cs="Arial"/>
          <w:sz w:val="20"/>
          <w:szCs w:val="20"/>
        </w:rPr>
      </w:pPr>
      <w:r w:rsidRPr="001B24C7">
        <w:rPr>
          <w:rFonts w:cs="Arial"/>
          <w:sz w:val="20"/>
          <w:szCs w:val="20"/>
        </w:rPr>
        <w:t xml:space="preserve">Así que los impactos en los colegios pueden observarse e identificarse en las narraciones de las niñas, niños, adolescentes y jóvenes y por ende es importante trabajar en las habilidades sociales </w:t>
      </w:r>
      <w:r w:rsidRPr="001B24C7">
        <w:rPr>
          <w:rFonts w:cs="Arial"/>
          <w:sz w:val="20"/>
          <w:szCs w:val="20"/>
        </w:rPr>
        <w:lastRenderedPageBreak/>
        <w:t xml:space="preserve">como el pensamiento crítico y la toma de decisiones entre otras con el propósito de mitigar estos riesgos, ampliar la mirada frente a la percepción del riesgo entre otros aspectos que resultan fundamentales en el autocuidado y el cuidado mutuo. </w:t>
      </w:r>
    </w:p>
    <w:p w14:paraId="4C4FA18D" w14:textId="77777777" w:rsidR="00B84499" w:rsidRPr="001B24C7" w:rsidRDefault="00B84499" w:rsidP="00E12B9B">
      <w:pPr>
        <w:jc w:val="both"/>
        <w:rPr>
          <w:rFonts w:ascii="Arial" w:hAnsi="Arial" w:cs="Arial"/>
          <w:sz w:val="20"/>
          <w:szCs w:val="20"/>
        </w:rPr>
      </w:pPr>
    </w:p>
    <w:p w14:paraId="560E83D8" w14:textId="77777777" w:rsidR="00B84499" w:rsidRPr="001B24C7" w:rsidRDefault="00B84499" w:rsidP="00E12B9B">
      <w:pPr>
        <w:jc w:val="both"/>
        <w:rPr>
          <w:rFonts w:ascii="Arial" w:hAnsi="Arial" w:cs="Arial"/>
          <w:sz w:val="20"/>
          <w:szCs w:val="20"/>
        </w:rPr>
      </w:pPr>
    </w:p>
    <w:p w14:paraId="6F6297C4" w14:textId="649B6165" w:rsidR="00B84499" w:rsidRPr="001B24C7" w:rsidRDefault="00B84499" w:rsidP="00E12B9B">
      <w:pPr>
        <w:jc w:val="both"/>
        <w:rPr>
          <w:rFonts w:ascii="Arial" w:hAnsi="Arial" w:cs="Arial"/>
          <w:color w:val="4472C4" w:themeColor="accent5"/>
          <w:sz w:val="20"/>
          <w:szCs w:val="20"/>
        </w:rPr>
      </w:pPr>
      <w:r w:rsidRPr="001B24C7">
        <w:rPr>
          <w:rFonts w:ascii="Arial" w:hAnsi="Arial" w:cs="Arial"/>
          <w:color w:val="4472C4" w:themeColor="accent5"/>
          <w:sz w:val="20"/>
          <w:szCs w:val="20"/>
        </w:rPr>
        <w:t>¿Cómo pasar de intervenciones aisladas a un modelo integral y comunitario de salud mental?</w:t>
      </w:r>
    </w:p>
    <w:p w14:paraId="58BE61BF" w14:textId="77777777" w:rsidR="00FB7460" w:rsidRPr="001B24C7" w:rsidRDefault="00FB7460" w:rsidP="001B24C7">
      <w:pPr>
        <w:pStyle w:val="p1"/>
        <w:jc w:val="both"/>
        <w:rPr>
          <w:rFonts w:ascii="Arial" w:hAnsi="Arial" w:cs="Arial"/>
          <w:color w:val="4472C4" w:themeColor="accent5"/>
          <w:sz w:val="20"/>
          <w:szCs w:val="20"/>
        </w:rPr>
      </w:pPr>
      <w:r w:rsidRPr="001B24C7">
        <w:rPr>
          <w:rFonts w:ascii="Arial" w:hAnsi="Arial" w:cs="Arial"/>
          <w:color w:val="4472C4" w:themeColor="accent5"/>
          <w:sz w:val="20"/>
          <w:szCs w:val="20"/>
        </w:rPr>
        <w:t>Adoptar un enfoque comunitario, territorial y colectivo:</w:t>
      </w:r>
    </w:p>
    <w:p w14:paraId="1AB8C6F0" w14:textId="0AEF837B" w:rsidR="00FB7460" w:rsidRPr="001B24C7" w:rsidRDefault="00FB7460" w:rsidP="001B24C7">
      <w:pPr>
        <w:pStyle w:val="p2"/>
        <w:numPr>
          <w:ilvl w:val="0"/>
          <w:numId w:val="55"/>
        </w:numPr>
        <w:jc w:val="both"/>
        <w:rPr>
          <w:rFonts w:ascii="Arial" w:hAnsi="Arial" w:cs="Arial"/>
          <w:sz w:val="20"/>
          <w:szCs w:val="20"/>
        </w:rPr>
      </w:pPr>
      <w:r w:rsidRPr="001B24C7">
        <w:rPr>
          <w:rFonts w:ascii="Arial" w:hAnsi="Arial" w:cs="Arial"/>
          <w:sz w:val="20"/>
          <w:szCs w:val="20"/>
        </w:rPr>
        <w:t xml:space="preserve">Superar la fragmentación requiere entender la salud mental como un fenómeno profundamente ligado a las condiciones sociales, culturales y ambientales. Esto implica dejar atrás el modelo exclusivamente individual o clínico y avanzar hacia estrategias que fortalezcan capacidades colectivas y </w:t>
      </w:r>
      <w:r w:rsidR="00E12B9B" w:rsidRPr="00E12B9B">
        <w:rPr>
          <w:rFonts w:ascii="Arial" w:hAnsi="Arial" w:cs="Arial"/>
          <w:sz w:val="20"/>
          <w:szCs w:val="20"/>
        </w:rPr>
        <w:t>redes</w:t>
      </w:r>
      <w:r w:rsidRPr="001B24C7">
        <w:rPr>
          <w:rFonts w:ascii="Arial" w:hAnsi="Arial" w:cs="Arial"/>
          <w:sz w:val="20"/>
          <w:szCs w:val="20"/>
        </w:rPr>
        <w:t xml:space="preserve"> comunitari</w:t>
      </w:r>
      <w:r w:rsidR="00E12B9B" w:rsidRPr="00E12B9B">
        <w:rPr>
          <w:rFonts w:ascii="Arial" w:hAnsi="Arial" w:cs="Arial"/>
          <w:sz w:val="20"/>
          <w:szCs w:val="20"/>
        </w:rPr>
        <w:t>a</w:t>
      </w:r>
      <w:r w:rsidRPr="001B24C7">
        <w:rPr>
          <w:rFonts w:ascii="Arial" w:hAnsi="Arial" w:cs="Arial"/>
          <w:sz w:val="20"/>
          <w:szCs w:val="20"/>
        </w:rPr>
        <w:t>s desde una lógica de cuidado mutuo.</w:t>
      </w:r>
    </w:p>
    <w:p w14:paraId="3DB4A3E7" w14:textId="77777777" w:rsidR="00FB7460" w:rsidRPr="001B24C7" w:rsidRDefault="00FB7460" w:rsidP="001B24C7">
      <w:pPr>
        <w:pStyle w:val="p1"/>
        <w:jc w:val="both"/>
        <w:rPr>
          <w:rFonts w:ascii="Arial" w:hAnsi="Arial" w:cs="Arial"/>
          <w:color w:val="4472C4" w:themeColor="accent5"/>
          <w:sz w:val="20"/>
          <w:szCs w:val="20"/>
        </w:rPr>
      </w:pPr>
      <w:r w:rsidRPr="001B24C7">
        <w:rPr>
          <w:rFonts w:ascii="Arial" w:hAnsi="Arial" w:cs="Arial"/>
          <w:color w:val="4472C4" w:themeColor="accent5"/>
          <w:sz w:val="20"/>
          <w:szCs w:val="20"/>
        </w:rPr>
        <w:t>Fortalecer capacidades individuales y relacionales desde la infancia:</w:t>
      </w:r>
    </w:p>
    <w:p w14:paraId="5600B008" w14:textId="0CC6BD12" w:rsidR="00FB7460" w:rsidRPr="001B24C7" w:rsidRDefault="00FB7460" w:rsidP="001B24C7">
      <w:pPr>
        <w:pStyle w:val="p2"/>
        <w:numPr>
          <w:ilvl w:val="0"/>
          <w:numId w:val="55"/>
        </w:numPr>
        <w:jc w:val="both"/>
        <w:rPr>
          <w:rFonts w:ascii="Arial" w:hAnsi="Arial" w:cs="Arial"/>
          <w:sz w:val="20"/>
          <w:szCs w:val="20"/>
        </w:rPr>
      </w:pPr>
      <w:r w:rsidRPr="001B24C7">
        <w:rPr>
          <w:rFonts w:ascii="Arial" w:hAnsi="Arial" w:cs="Arial"/>
          <w:sz w:val="20"/>
          <w:szCs w:val="20"/>
        </w:rPr>
        <w:t xml:space="preserve">Las </w:t>
      </w:r>
      <w:r w:rsidR="00E12B9B" w:rsidRPr="00E12B9B">
        <w:rPr>
          <w:rFonts w:ascii="Arial" w:hAnsi="Arial" w:cs="Arial"/>
          <w:sz w:val="20"/>
          <w:szCs w:val="20"/>
        </w:rPr>
        <w:t>acciones</w:t>
      </w:r>
      <w:r w:rsidRPr="001B24C7">
        <w:rPr>
          <w:rFonts w:ascii="Arial" w:hAnsi="Arial" w:cs="Arial"/>
          <w:sz w:val="20"/>
          <w:szCs w:val="20"/>
        </w:rPr>
        <w:t xml:space="preserve"> deben enfocarse en el desarrollo integral de niñas, niños y adolescentes, promoviendo su autoconocimiento, gestión emocional, empatía, pensamiento creativo y habilidades para la convivencia. Estas capacidades son fundamentales para construir relaciones saludables entre pares, en el entorno familiar y en sus comunidades.</w:t>
      </w:r>
    </w:p>
    <w:p w14:paraId="5CCE0555" w14:textId="1BBCB43E" w:rsidR="00FB7460" w:rsidRPr="001B24C7" w:rsidRDefault="00FB7460" w:rsidP="001B24C7">
      <w:pPr>
        <w:pStyle w:val="p1"/>
        <w:jc w:val="both"/>
        <w:rPr>
          <w:rFonts w:ascii="Arial" w:hAnsi="Arial" w:cs="Arial"/>
          <w:sz w:val="20"/>
          <w:szCs w:val="20"/>
        </w:rPr>
      </w:pPr>
      <w:r w:rsidRPr="001B24C7">
        <w:rPr>
          <w:rFonts w:ascii="Arial" w:hAnsi="Arial" w:cs="Arial"/>
          <w:color w:val="4472C4" w:themeColor="accent5"/>
          <w:sz w:val="20"/>
          <w:szCs w:val="20"/>
        </w:rPr>
        <w:t>Integrar la salud mental en todos los entornos cotidianos:</w:t>
      </w:r>
      <w:r w:rsidRPr="001B24C7">
        <w:rPr>
          <w:rFonts w:ascii="Arial" w:hAnsi="Arial" w:cs="Arial"/>
          <w:b/>
          <w:bCs/>
          <w:color w:val="4472C4" w:themeColor="accent5"/>
          <w:sz w:val="20"/>
          <w:szCs w:val="20"/>
        </w:rPr>
        <w:t xml:space="preserve"> </w:t>
      </w:r>
      <w:r w:rsidRPr="001B24C7">
        <w:rPr>
          <w:rFonts w:ascii="Arial" w:hAnsi="Arial" w:cs="Arial"/>
          <w:sz w:val="20"/>
          <w:szCs w:val="20"/>
        </w:rPr>
        <w:t xml:space="preserve">El modelo </w:t>
      </w:r>
      <w:r w:rsidRPr="001B24C7">
        <w:rPr>
          <w:rFonts w:ascii="Arial" w:hAnsi="Arial" w:cs="Arial"/>
          <w:i/>
          <w:iCs/>
          <w:sz w:val="20"/>
          <w:szCs w:val="20"/>
        </w:rPr>
        <w:t>MAS Bienestar</w:t>
      </w:r>
      <w:r w:rsidRPr="001B24C7">
        <w:rPr>
          <w:rFonts w:ascii="Arial" w:hAnsi="Arial" w:cs="Arial"/>
          <w:sz w:val="20"/>
          <w:szCs w:val="20"/>
        </w:rPr>
        <w:t xml:space="preserve"> articula acciones en múltiples espacios donde transcurre la vida infantil y adolescente:</w:t>
      </w:r>
    </w:p>
    <w:p w14:paraId="66AF88D6" w14:textId="77777777" w:rsidR="00FB7460" w:rsidRPr="001B24C7" w:rsidRDefault="00FB7460" w:rsidP="001B24C7">
      <w:pPr>
        <w:pStyle w:val="p1"/>
        <w:numPr>
          <w:ilvl w:val="1"/>
          <w:numId w:val="53"/>
        </w:numPr>
        <w:jc w:val="both"/>
        <w:rPr>
          <w:rFonts w:ascii="Arial" w:hAnsi="Arial" w:cs="Arial"/>
          <w:sz w:val="20"/>
          <w:szCs w:val="20"/>
        </w:rPr>
      </w:pPr>
      <w:r w:rsidRPr="001B24C7">
        <w:rPr>
          <w:rStyle w:val="s1"/>
          <w:rFonts w:ascii="Arial" w:hAnsi="Arial" w:cs="Arial"/>
          <w:sz w:val="20"/>
          <w:szCs w:val="20"/>
        </w:rPr>
        <w:t>Hogar:</w:t>
      </w:r>
      <w:r w:rsidRPr="001B24C7">
        <w:rPr>
          <w:rFonts w:ascii="Arial" w:hAnsi="Arial" w:cs="Arial"/>
          <w:sz w:val="20"/>
          <w:szCs w:val="20"/>
        </w:rPr>
        <w:t xml:space="preserve"> fortaleciendo vínculos afectivos y habilidades parentales con madres, padres y cuidadores.</w:t>
      </w:r>
    </w:p>
    <w:p w14:paraId="7721565A" w14:textId="77777777" w:rsidR="00FB7460" w:rsidRPr="001B24C7" w:rsidRDefault="00FB7460" w:rsidP="001B24C7">
      <w:pPr>
        <w:pStyle w:val="p1"/>
        <w:numPr>
          <w:ilvl w:val="1"/>
          <w:numId w:val="53"/>
        </w:numPr>
        <w:jc w:val="both"/>
        <w:rPr>
          <w:rFonts w:ascii="Arial" w:hAnsi="Arial" w:cs="Arial"/>
          <w:sz w:val="20"/>
          <w:szCs w:val="20"/>
        </w:rPr>
      </w:pPr>
      <w:r w:rsidRPr="001B24C7">
        <w:rPr>
          <w:rStyle w:val="s1"/>
          <w:rFonts w:ascii="Arial" w:hAnsi="Arial" w:cs="Arial"/>
          <w:sz w:val="20"/>
          <w:szCs w:val="20"/>
        </w:rPr>
        <w:t>Entorno educativo (jardines y colegios):</w:t>
      </w:r>
      <w:r w:rsidRPr="001B24C7">
        <w:rPr>
          <w:rFonts w:ascii="Arial" w:hAnsi="Arial" w:cs="Arial"/>
          <w:sz w:val="20"/>
          <w:szCs w:val="20"/>
        </w:rPr>
        <w:t xml:space="preserve"> promoviendo la convivencia, la participación y la expresión emocional.</w:t>
      </w:r>
    </w:p>
    <w:p w14:paraId="54FAA804" w14:textId="77777777" w:rsidR="00FB7460" w:rsidRPr="001B24C7" w:rsidRDefault="00FB7460" w:rsidP="001B24C7">
      <w:pPr>
        <w:pStyle w:val="p1"/>
        <w:numPr>
          <w:ilvl w:val="1"/>
          <w:numId w:val="53"/>
        </w:numPr>
        <w:jc w:val="both"/>
        <w:rPr>
          <w:rFonts w:ascii="Arial" w:hAnsi="Arial" w:cs="Arial"/>
          <w:sz w:val="20"/>
          <w:szCs w:val="20"/>
        </w:rPr>
      </w:pPr>
      <w:r w:rsidRPr="001B24C7">
        <w:rPr>
          <w:rStyle w:val="s1"/>
          <w:rFonts w:ascii="Arial" w:hAnsi="Arial" w:cs="Arial"/>
          <w:sz w:val="20"/>
          <w:szCs w:val="20"/>
        </w:rPr>
        <w:t>Lugares de trabajo de los adultos:</w:t>
      </w:r>
      <w:r w:rsidRPr="001B24C7">
        <w:rPr>
          <w:rFonts w:ascii="Arial" w:hAnsi="Arial" w:cs="Arial"/>
          <w:sz w:val="20"/>
          <w:szCs w:val="20"/>
        </w:rPr>
        <w:t xml:space="preserve"> impulsando condiciones que favorezcan el bienestar de las familias y la protección de la niñez.</w:t>
      </w:r>
    </w:p>
    <w:p w14:paraId="2F0C7BE5" w14:textId="77777777" w:rsidR="00FB7460" w:rsidRPr="001B24C7" w:rsidRDefault="00FB7460" w:rsidP="001B24C7">
      <w:pPr>
        <w:pStyle w:val="p1"/>
        <w:numPr>
          <w:ilvl w:val="1"/>
          <w:numId w:val="53"/>
        </w:numPr>
        <w:jc w:val="both"/>
        <w:rPr>
          <w:rFonts w:ascii="Arial" w:hAnsi="Arial" w:cs="Arial"/>
          <w:sz w:val="20"/>
          <w:szCs w:val="20"/>
        </w:rPr>
      </w:pPr>
      <w:r w:rsidRPr="001B24C7">
        <w:rPr>
          <w:rStyle w:val="s1"/>
          <w:rFonts w:ascii="Arial" w:hAnsi="Arial" w:cs="Arial"/>
          <w:sz w:val="20"/>
          <w:szCs w:val="20"/>
        </w:rPr>
        <w:t>Comunidad:</w:t>
      </w:r>
      <w:r w:rsidRPr="001B24C7">
        <w:rPr>
          <w:rFonts w:ascii="Arial" w:hAnsi="Arial" w:cs="Arial"/>
          <w:sz w:val="20"/>
          <w:szCs w:val="20"/>
        </w:rPr>
        <w:t xml:space="preserve"> incentivando la participación en iniciativas barriales que promuevan el sentido de pertenencia y la acción colectiva.</w:t>
      </w:r>
    </w:p>
    <w:p w14:paraId="4CF22192" w14:textId="77777777" w:rsidR="00FB7460" w:rsidRPr="00E12B9B" w:rsidRDefault="00FB7460" w:rsidP="00E12B9B">
      <w:pPr>
        <w:pStyle w:val="p1"/>
        <w:numPr>
          <w:ilvl w:val="1"/>
          <w:numId w:val="53"/>
        </w:numPr>
        <w:jc w:val="both"/>
        <w:rPr>
          <w:rFonts w:ascii="Arial" w:hAnsi="Arial" w:cs="Arial"/>
          <w:sz w:val="20"/>
          <w:szCs w:val="20"/>
        </w:rPr>
      </w:pPr>
      <w:r w:rsidRPr="001B24C7">
        <w:rPr>
          <w:rStyle w:val="s1"/>
          <w:rFonts w:ascii="Arial" w:hAnsi="Arial" w:cs="Arial"/>
          <w:sz w:val="20"/>
          <w:szCs w:val="20"/>
        </w:rPr>
        <w:t>Instituciones sociales (como los Centros de Integración Social):</w:t>
      </w:r>
      <w:r w:rsidRPr="001B24C7">
        <w:rPr>
          <w:rFonts w:ascii="Arial" w:hAnsi="Arial" w:cs="Arial"/>
          <w:sz w:val="20"/>
          <w:szCs w:val="20"/>
        </w:rPr>
        <w:t xml:space="preserve"> asegurando el acceso a cuidados y acompañamientos dignos y humanizados.</w:t>
      </w:r>
    </w:p>
    <w:p w14:paraId="63D008E2" w14:textId="3DC86C5E" w:rsidR="00FB7460" w:rsidRPr="001B24C7" w:rsidRDefault="00FB7460" w:rsidP="001B24C7">
      <w:pPr>
        <w:pStyle w:val="p1"/>
        <w:jc w:val="both"/>
        <w:rPr>
          <w:rFonts w:ascii="Arial" w:hAnsi="Arial" w:cs="Arial"/>
          <w:color w:val="4472C4" w:themeColor="accent5"/>
          <w:sz w:val="20"/>
          <w:szCs w:val="20"/>
        </w:rPr>
      </w:pPr>
      <w:r w:rsidRPr="001B24C7">
        <w:rPr>
          <w:rFonts w:ascii="Arial" w:hAnsi="Arial" w:cs="Arial"/>
          <w:color w:val="4472C4" w:themeColor="accent5"/>
          <w:sz w:val="20"/>
          <w:szCs w:val="20"/>
        </w:rPr>
        <w:t>Articular actores comunitarios, sociales e institucionales:</w:t>
      </w:r>
    </w:p>
    <w:p w14:paraId="3EF1BDB0" w14:textId="77777777" w:rsidR="00FB7460" w:rsidRPr="001B24C7" w:rsidRDefault="00FB7460" w:rsidP="001B24C7">
      <w:pPr>
        <w:pStyle w:val="p2"/>
        <w:numPr>
          <w:ilvl w:val="0"/>
          <w:numId w:val="56"/>
        </w:numPr>
        <w:jc w:val="both"/>
        <w:rPr>
          <w:rFonts w:ascii="Arial" w:hAnsi="Arial" w:cs="Arial"/>
          <w:sz w:val="20"/>
          <w:szCs w:val="20"/>
        </w:rPr>
      </w:pPr>
      <w:r w:rsidRPr="001B24C7">
        <w:rPr>
          <w:rFonts w:ascii="Arial" w:hAnsi="Arial" w:cs="Arial"/>
          <w:sz w:val="20"/>
          <w:szCs w:val="20"/>
        </w:rPr>
        <w:t>La transición hacia un modelo integral exige gobernanza colaborativa, en la que confluyan sectores como salud, educación, integración social, cultura y justicia, junto con organizaciones sociales y líderes comunitarios, para intervenir sobre los factores estructurales que afectan la salud mental.</w:t>
      </w:r>
    </w:p>
    <w:p w14:paraId="08B3BE81" w14:textId="77777777" w:rsidR="00FB7460" w:rsidRPr="001B24C7" w:rsidRDefault="00FB7460" w:rsidP="00E12B9B">
      <w:pPr>
        <w:pStyle w:val="p1"/>
        <w:jc w:val="both"/>
        <w:rPr>
          <w:rFonts w:ascii="Arial" w:hAnsi="Arial" w:cs="Arial"/>
          <w:color w:val="4472C4" w:themeColor="accent5"/>
          <w:sz w:val="20"/>
          <w:szCs w:val="20"/>
        </w:rPr>
      </w:pPr>
      <w:r w:rsidRPr="001B24C7">
        <w:rPr>
          <w:rFonts w:ascii="Arial" w:hAnsi="Arial" w:cs="Arial"/>
          <w:color w:val="4472C4" w:themeColor="accent5"/>
          <w:sz w:val="20"/>
          <w:szCs w:val="20"/>
        </w:rPr>
        <w:t>Humanizar la atención y el cuidado:</w:t>
      </w:r>
    </w:p>
    <w:p w14:paraId="31A144B1" w14:textId="3F2850E2" w:rsidR="00FB7460" w:rsidRPr="001B24C7" w:rsidRDefault="00FB7460" w:rsidP="001B24C7">
      <w:pPr>
        <w:pStyle w:val="p1"/>
        <w:numPr>
          <w:ilvl w:val="0"/>
          <w:numId w:val="56"/>
        </w:numPr>
        <w:jc w:val="both"/>
        <w:rPr>
          <w:rFonts w:ascii="Arial" w:hAnsi="Arial" w:cs="Arial"/>
          <w:sz w:val="20"/>
          <w:szCs w:val="20"/>
        </w:rPr>
      </w:pPr>
      <w:r w:rsidRPr="001B24C7">
        <w:rPr>
          <w:rFonts w:ascii="Arial" w:hAnsi="Arial" w:cs="Arial"/>
          <w:sz w:val="20"/>
          <w:szCs w:val="20"/>
        </w:rPr>
        <w:t>El modelo reconoce a cada niña, niño y adolescente en su contexto, su historia y sus vínculos. Esto implica romper con la mirada reduccionista y avanzar hacia una atención que valore la dignidad, la singularidad y el entorno relacional de cada persona, priorizando el acompañamiento cercano, empático y sin estigmas.</w:t>
      </w:r>
    </w:p>
    <w:p w14:paraId="2832EA41" w14:textId="77777777" w:rsidR="00FB7460" w:rsidRPr="001B24C7" w:rsidRDefault="00FB7460" w:rsidP="001B24C7">
      <w:pPr>
        <w:pStyle w:val="Listaconvietas"/>
        <w:numPr>
          <w:ilvl w:val="0"/>
          <w:numId w:val="0"/>
        </w:numPr>
        <w:spacing w:after="0" w:line="240" w:lineRule="auto"/>
        <w:jc w:val="both"/>
        <w:rPr>
          <w:rFonts w:ascii="Arial" w:eastAsia="Times New Roman" w:hAnsi="Arial" w:cs="Arial"/>
          <w:sz w:val="20"/>
          <w:szCs w:val="20"/>
          <w:lang w:val="es-CO" w:eastAsia="es-ES_tradnl"/>
        </w:rPr>
      </w:pPr>
    </w:p>
    <w:p w14:paraId="6314A3EC" w14:textId="77777777" w:rsidR="00B84499" w:rsidRPr="001B24C7" w:rsidRDefault="00B84499" w:rsidP="00E12B9B">
      <w:pPr>
        <w:jc w:val="both"/>
        <w:rPr>
          <w:rFonts w:ascii="Arial" w:hAnsi="Arial" w:cs="Arial"/>
          <w:sz w:val="20"/>
          <w:szCs w:val="20"/>
        </w:rPr>
      </w:pPr>
    </w:p>
    <w:p w14:paraId="2A871937" w14:textId="32A2C1CC" w:rsidR="00B84499" w:rsidRPr="001B24C7" w:rsidRDefault="00B84499" w:rsidP="00E12B9B">
      <w:pPr>
        <w:jc w:val="both"/>
        <w:rPr>
          <w:rFonts w:ascii="Arial" w:hAnsi="Arial" w:cs="Arial"/>
          <w:color w:val="4472C4" w:themeColor="accent5"/>
          <w:sz w:val="20"/>
          <w:szCs w:val="20"/>
        </w:rPr>
      </w:pPr>
      <w:r w:rsidRPr="001B24C7">
        <w:rPr>
          <w:rFonts w:ascii="Arial" w:hAnsi="Arial" w:cs="Arial"/>
          <w:color w:val="4472C4" w:themeColor="accent5"/>
          <w:sz w:val="20"/>
          <w:szCs w:val="20"/>
        </w:rPr>
        <w:t>¿Qué horizonte de esperanza y cuidado colectivo podemos construir desde la salud pública para las nuevas generaciones?</w:t>
      </w:r>
    </w:p>
    <w:p w14:paraId="7E13BC59" w14:textId="77777777" w:rsidR="00E12B9B" w:rsidRPr="001B24C7" w:rsidRDefault="00E12B9B" w:rsidP="001B24C7">
      <w:pPr>
        <w:pStyle w:val="p1"/>
        <w:jc w:val="both"/>
        <w:rPr>
          <w:rFonts w:ascii="Arial" w:hAnsi="Arial" w:cs="Arial"/>
          <w:color w:val="4472C4" w:themeColor="accent5"/>
          <w:sz w:val="20"/>
          <w:szCs w:val="20"/>
        </w:rPr>
      </w:pPr>
      <w:r w:rsidRPr="001B24C7">
        <w:rPr>
          <w:rFonts w:ascii="Arial" w:hAnsi="Arial" w:cs="Arial"/>
          <w:color w:val="4472C4" w:themeColor="accent5"/>
          <w:sz w:val="20"/>
          <w:szCs w:val="20"/>
        </w:rPr>
        <w:t>Transformar las narrativas sociales sobre la salud mental:</w:t>
      </w:r>
    </w:p>
    <w:p w14:paraId="562D9472" w14:textId="77777777" w:rsidR="00E12B9B" w:rsidRPr="001B24C7" w:rsidRDefault="00E12B9B" w:rsidP="001B24C7">
      <w:pPr>
        <w:pStyle w:val="p2"/>
        <w:numPr>
          <w:ilvl w:val="0"/>
          <w:numId w:val="56"/>
        </w:numPr>
        <w:jc w:val="both"/>
        <w:rPr>
          <w:rFonts w:ascii="Arial" w:hAnsi="Arial" w:cs="Arial"/>
          <w:sz w:val="20"/>
          <w:szCs w:val="20"/>
        </w:rPr>
      </w:pPr>
      <w:r w:rsidRPr="001B24C7">
        <w:rPr>
          <w:rFonts w:ascii="Arial" w:hAnsi="Arial" w:cs="Arial"/>
          <w:sz w:val="20"/>
          <w:szCs w:val="20"/>
        </w:rPr>
        <w:t>Impulsar una comprensión amplia y positiva de la salud mental, que la reconozca como un componente esencial del bienestar emocional, relacional y comunitario. Esto implica posicionar discursos que promuevan la empatía, la corresponsabilidad y el cuidado mutuo, especialmente desde edades tempranas.</w:t>
      </w:r>
    </w:p>
    <w:p w14:paraId="2DA4CBD5" w14:textId="77777777" w:rsidR="00E12B9B" w:rsidRPr="001B24C7" w:rsidRDefault="00E12B9B" w:rsidP="001B24C7">
      <w:pPr>
        <w:pStyle w:val="p1"/>
        <w:jc w:val="both"/>
        <w:rPr>
          <w:rFonts w:ascii="Arial" w:hAnsi="Arial" w:cs="Arial"/>
          <w:color w:val="4472C4" w:themeColor="accent5"/>
          <w:sz w:val="20"/>
          <w:szCs w:val="20"/>
        </w:rPr>
      </w:pPr>
      <w:r w:rsidRPr="001B24C7">
        <w:rPr>
          <w:rFonts w:ascii="Arial" w:hAnsi="Arial" w:cs="Arial"/>
          <w:color w:val="4472C4" w:themeColor="accent5"/>
          <w:sz w:val="20"/>
          <w:szCs w:val="20"/>
        </w:rPr>
        <w:t>Promover la salud mental como un derecho y un bien común:</w:t>
      </w:r>
    </w:p>
    <w:p w14:paraId="262C6BDE" w14:textId="176C3CD1" w:rsidR="00E12B9B" w:rsidRPr="001B24C7" w:rsidRDefault="00E12B9B" w:rsidP="001B24C7">
      <w:pPr>
        <w:pStyle w:val="p2"/>
        <w:numPr>
          <w:ilvl w:val="0"/>
          <w:numId w:val="56"/>
        </w:numPr>
        <w:jc w:val="both"/>
        <w:rPr>
          <w:rFonts w:ascii="Arial" w:hAnsi="Arial" w:cs="Arial"/>
          <w:sz w:val="20"/>
          <w:szCs w:val="20"/>
        </w:rPr>
      </w:pPr>
      <w:r>
        <w:rPr>
          <w:rFonts w:ascii="Arial" w:hAnsi="Arial" w:cs="Arial"/>
          <w:sz w:val="20"/>
          <w:szCs w:val="20"/>
        </w:rPr>
        <w:t>Como Distrito,</w:t>
      </w:r>
      <w:r w:rsidRPr="001B24C7">
        <w:rPr>
          <w:rFonts w:ascii="Arial" w:hAnsi="Arial" w:cs="Arial"/>
          <w:sz w:val="20"/>
          <w:szCs w:val="20"/>
        </w:rPr>
        <w:t xml:space="preserve"> se debe construir una visión de la salud mental como un derecho fundamental que requiere protección colectiva y acción estructural, superando su reducción a problemas individuales o clínicos.</w:t>
      </w:r>
    </w:p>
    <w:p w14:paraId="1132F40D" w14:textId="77777777" w:rsidR="00E12B9B" w:rsidRPr="001B24C7" w:rsidRDefault="00E12B9B" w:rsidP="001B24C7">
      <w:pPr>
        <w:pStyle w:val="p1"/>
        <w:jc w:val="both"/>
        <w:rPr>
          <w:rFonts w:ascii="Arial" w:hAnsi="Arial" w:cs="Arial"/>
          <w:color w:val="4472C4" w:themeColor="accent5"/>
          <w:sz w:val="20"/>
          <w:szCs w:val="20"/>
        </w:rPr>
      </w:pPr>
      <w:r w:rsidRPr="001B24C7">
        <w:rPr>
          <w:rFonts w:ascii="Arial" w:hAnsi="Arial" w:cs="Arial"/>
          <w:color w:val="4472C4" w:themeColor="accent5"/>
          <w:sz w:val="20"/>
          <w:szCs w:val="20"/>
        </w:rPr>
        <w:t>Fortalecer procesos participativos y comunitarios:</w:t>
      </w:r>
    </w:p>
    <w:p w14:paraId="6AC94660" w14:textId="77777777" w:rsidR="00E12B9B" w:rsidRPr="001B24C7" w:rsidRDefault="00E12B9B" w:rsidP="001B24C7">
      <w:pPr>
        <w:pStyle w:val="p2"/>
        <w:numPr>
          <w:ilvl w:val="0"/>
          <w:numId w:val="56"/>
        </w:numPr>
        <w:jc w:val="both"/>
        <w:rPr>
          <w:rFonts w:ascii="Arial" w:hAnsi="Arial" w:cs="Arial"/>
          <w:sz w:val="20"/>
          <w:szCs w:val="20"/>
        </w:rPr>
      </w:pPr>
      <w:r w:rsidRPr="001B24C7">
        <w:rPr>
          <w:rFonts w:ascii="Arial" w:hAnsi="Arial" w:cs="Arial"/>
          <w:sz w:val="20"/>
          <w:szCs w:val="20"/>
        </w:rPr>
        <w:t>Involucrar activamente a niñas, niños, adolescentes, jóvenes y comunidades en espacios de diálogo, creación colectiva y acción transformadora. Esto favorece la apropiación de prácticas de cuidado, reduce el estigma y fomenta redes de apoyo desde lo local.</w:t>
      </w:r>
    </w:p>
    <w:p w14:paraId="469DBECB" w14:textId="77777777" w:rsidR="00E12B9B" w:rsidRPr="001B24C7" w:rsidRDefault="00E12B9B" w:rsidP="001B24C7">
      <w:pPr>
        <w:pStyle w:val="p1"/>
        <w:jc w:val="both"/>
        <w:rPr>
          <w:rFonts w:ascii="Arial" w:hAnsi="Arial" w:cs="Arial"/>
          <w:color w:val="4472C4" w:themeColor="accent5"/>
          <w:sz w:val="20"/>
          <w:szCs w:val="20"/>
        </w:rPr>
      </w:pPr>
      <w:r w:rsidRPr="001B24C7">
        <w:rPr>
          <w:rFonts w:ascii="Arial" w:hAnsi="Arial" w:cs="Arial"/>
          <w:color w:val="4472C4" w:themeColor="accent5"/>
          <w:sz w:val="20"/>
          <w:szCs w:val="20"/>
        </w:rPr>
        <w:t>Construir entornos cotidianos seguros, sensibles y protectores:</w:t>
      </w:r>
    </w:p>
    <w:p w14:paraId="2CAD5D92" w14:textId="77777777" w:rsidR="00E12B9B" w:rsidRPr="001B24C7" w:rsidRDefault="00E12B9B" w:rsidP="001B24C7">
      <w:pPr>
        <w:pStyle w:val="p2"/>
        <w:numPr>
          <w:ilvl w:val="0"/>
          <w:numId w:val="56"/>
        </w:numPr>
        <w:jc w:val="both"/>
        <w:rPr>
          <w:rFonts w:ascii="Arial" w:hAnsi="Arial" w:cs="Arial"/>
          <w:sz w:val="20"/>
          <w:szCs w:val="20"/>
        </w:rPr>
      </w:pPr>
      <w:r w:rsidRPr="001B24C7">
        <w:rPr>
          <w:rFonts w:ascii="Arial" w:hAnsi="Arial" w:cs="Arial"/>
          <w:sz w:val="20"/>
          <w:szCs w:val="20"/>
        </w:rPr>
        <w:t>Asegurar que espacios como hogares, colegios, centros comunitarios, escenarios culturales y entornos digitales estén diseñados para promover el bienestar emocional, prevenir violencias y favorecer la expresión emocional sin juicios ni exclusiones.</w:t>
      </w:r>
    </w:p>
    <w:p w14:paraId="0F9FE969" w14:textId="2167C0EA" w:rsidR="00E12B9B" w:rsidRPr="001B24C7" w:rsidRDefault="00E12B9B" w:rsidP="001B24C7">
      <w:pPr>
        <w:pStyle w:val="p1"/>
        <w:jc w:val="both"/>
        <w:rPr>
          <w:rFonts w:ascii="Arial" w:hAnsi="Arial" w:cs="Arial"/>
          <w:sz w:val="20"/>
          <w:szCs w:val="20"/>
        </w:rPr>
      </w:pPr>
      <w:r w:rsidRPr="001B24C7">
        <w:rPr>
          <w:rFonts w:ascii="Arial" w:hAnsi="Arial" w:cs="Arial"/>
          <w:color w:val="4472C4" w:themeColor="accent5"/>
          <w:sz w:val="20"/>
          <w:szCs w:val="20"/>
        </w:rPr>
        <w:t>Ampliar el acceso a la información y a la oferta institucional:</w:t>
      </w:r>
      <w:r w:rsidRPr="001B24C7">
        <w:rPr>
          <w:rFonts w:ascii="Arial" w:hAnsi="Arial" w:cs="Arial"/>
          <w:b/>
          <w:bCs/>
          <w:color w:val="4472C4" w:themeColor="accent5"/>
          <w:sz w:val="20"/>
          <w:szCs w:val="20"/>
        </w:rPr>
        <w:t xml:space="preserve"> </w:t>
      </w:r>
      <w:r w:rsidRPr="001B24C7">
        <w:rPr>
          <w:rFonts w:ascii="Arial" w:hAnsi="Arial" w:cs="Arial"/>
          <w:sz w:val="20"/>
          <w:szCs w:val="20"/>
        </w:rPr>
        <w:t xml:space="preserve">Garantizar la </w:t>
      </w:r>
      <w:r w:rsidRPr="001B24C7">
        <w:rPr>
          <w:rStyle w:val="s1"/>
          <w:rFonts w:ascii="Arial" w:hAnsi="Arial" w:cs="Arial"/>
          <w:sz w:val="20"/>
          <w:szCs w:val="20"/>
        </w:rPr>
        <w:t>visibilidad, accesibilidad y pertinencia cultural</w:t>
      </w:r>
      <w:r w:rsidRPr="001B24C7">
        <w:rPr>
          <w:rFonts w:ascii="Arial" w:hAnsi="Arial" w:cs="Arial"/>
          <w:sz w:val="20"/>
          <w:szCs w:val="20"/>
        </w:rPr>
        <w:t xml:space="preserve"> de la oferta institucional en salud mental a través de:</w:t>
      </w:r>
    </w:p>
    <w:p w14:paraId="04CA1633" w14:textId="77777777" w:rsidR="00E12B9B" w:rsidRPr="001B24C7" w:rsidRDefault="00E12B9B" w:rsidP="001B24C7">
      <w:pPr>
        <w:pStyle w:val="p1"/>
        <w:numPr>
          <w:ilvl w:val="1"/>
          <w:numId w:val="57"/>
        </w:numPr>
        <w:jc w:val="both"/>
        <w:rPr>
          <w:rFonts w:ascii="Arial" w:hAnsi="Arial" w:cs="Arial"/>
          <w:sz w:val="20"/>
          <w:szCs w:val="20"/>
        </w:rPr>
      </w:pPr>
      <w:r w:rsidRPr="001B24C7">
        <w:rPr>
          <w:rFonts w:ascii="Arial" w:hAnsi="Arial" w:cs="Arial"/>
          <w:sz w:val="20"/>
          <w:szCs w:val="20"/>
        </w:rPr>
        <w:t>Directorios actualizados y accesibles.</w:t>
      </w:r>
    </w:p>
    <w:p w14:paraId="57C246B7" w14:textId="77777777" w:rsidR="00E12B9B" w:rsidRPr="001B24C7" w:rsidRDefault="00E12B9B" w:rsidP="001B24C7">
      <w:pPr>
        <w:pStyle w:val="p1"/>
        <w:numPr>
          <w:ilvl w:val="1"/>
          <w:numId w:val="57"/>
        </w:numPr>
        <w:jc w:val="both"/>
        <w:rPr>
          <w:rFonts w:ascii="Arial" w:hAnsi="Arial" w:cs="Arial"/>
          <w:sz w:val="20"/>
          <w:szCs w:val="20"/>
        </w:rPr>
      </w:pPr>
      <w:r w:rsidRPr="001B24C7">
        <w:rPr>
          <w:rFonts w:ascii="Arial" w:hAnsi="Arial" w:cs="Arial"/>
          <w:sz w:val="20"/>
          <w:szCs w:val="20"/>
        </w:rPr>
        <w:t>Campañas informativas sostenidas y multicanal.</w:t>
      </w:r>
    </w:p>
    <w:p w14:paraId="531FD06B" w14:textId="77777777" w:rsidR="00E12B9B" w:rsidRPr="001B24C7" w:rsidRDefault="00E12B9B" w:rsidP="001B24C7">
      <w:pPr>
        <w:pStyle w:val="p1"/>
        <w:numPr>
          <w:ilvl w:val="1"/>
          <w:numId w:val="57"/>
        </w:numPr>
        <w:jc w:val="both"/>
        <w:rPr>
          <w:rFonts w:ascii="Arial" w:hAnsi="Arial" w:cs="Arial"/>
          <w:sz w:val="20"/>
          <w:szCs w:val="20"/>
        </w:rPr>
      </w:pPr>
      <w:r w:rsidRPr="001B24C7">
        <w:rPr>
          <w:rFonts w:ascii="Arial" w:hAnsi="Arial" w:cs="Arial"/>
          <w:sz w:val="20"/>
          <w:szCs w:val="20"/>
        </w:rPr>
        <w:t>Plataformas digitales con enfoque diferencial.</w:t>
      </w:r>
    </w:p>
    <w:p w14:paraId="068B6EF8" w14:textId="77777777" w:rsidR="00E12B9B" w:rsidRPr="001B24C7" w:rsidRDefault="00E12B9B" w:rsidP="001B24C7">
      <w:pPr>
        <w:pStyle w:val="p1"/>
        <w:numPr>
          <w:ilvl w:val="1"/>
          <w:numId w:val="57"/>
        </w:numPr>
        <w:jc w:val="both"/>
        <w:rPr>
          <w:rFonts w:ascii="Arial" w:hAnsi="Arial" w:cs="Arial"/>
          <w:sz w:val="20"/>
          <w:szCs w:val="20"/>
        </w:rPr>
      </w:pPr>
      <w:r w:rsidRPr="001B24C7">
        <w:rPr>
          <w:rFonts w:ascii="Arial" w:hAnsi="Arial" w:cs="Arial"/>
          <w:sz w:val="20"/>
          <w:szCs w:val="20"/>
        </w:rPr>
        <w:t>Canales presenciales o comunitarios adaptados a los territorios.</w:t>
      </w:r>
    </w:p>
    <w:p w14:paraId="12A2A4AF" w14:textId="77777777" w:rsidR="00E12B9B" w:rsidRPr="001B24C7" w:rsidRDefault="00E12B9B" w:rsidP="001B24C7">
      <w:pPr>
        <w:pStyle w:val="p1"/>
        <w:jc w:val="both"/>
        <w:rPr>
          <w:rFonts w:ascii="Arial" w:hAnsi="Arial" w:cs="Arial"/>
          <w:color w:val="4472C4" w:themeColor="accent5"/>
          <w:sz w:val="20"/>
          <w:szCs w:val="20"/>
        </w:rPr>
      </w:pPr>
      <w:r w:rsidRPr="001B24C7">
        <w:rPr>
          <w:rFonts w:ascii="Arial" w:hAnsi="Arial" w:cs="Arial"/>
          <w:color w:val="4472C4" w:themeColor="accent5"/>
          <w:sz w:val="20"/>
          <w:szCs w:val="20"/>
        </w:rPr>
        <w:t>Potenciar el cuidado como práctica colectiva y política pública:</w:t>
      </w:r>
    </w:p>
    <w:p w14:paraId="070B4D3E" w14:textId="264A7CCE" w:rsidR="00E12B9B" w:rsidRPr="001B24C7" w:rsidRDefault="00E12B9B" w:rsidP="001B24C7">
      <w:pPr>
        <w:pStyle w:val="p1"/>
        <w:numPr>
          <w:ilvl w:val="0"/>
          <w:numId w:val="58"/>
        </w:numPr>
        <w:jc w:val="both"/>
        <w:rPr>
          <w:rFonts w:ascii="Arial" w:hAnsi="Arial" w:cs="Arial"/>
          <w:sz w:val="20"/>
          <w:szCs w:val="20"/>
        </w:rPr>
      </w:pPr>
      <w:r w:rsidRPr="001B24C7">
        <w:rPr>
          <w:rFonts w:ascii="Arial" w:hAnsi="Arial" w:cs="Arial"/>
          <w:sz w:val="20"/>
          <w:szCs w:val="20"/>
        </w:rPr>
        <w:t>Promover una ética del cuidado que atraviese las políticas sociales, educativas, culturales y de salud, donde el acompañamiento emocional, la escucha activa y la empatía se entiendan como responsabilidades compartidas de la sociedad y el Estado.</w:t>
      </w:r>
    </w:p>
    <w:p w14:paraId="0EE5806A" w14:textId="77777777" w:rsidR="00416A39" w:rsidRPr="001B24C7" w:rsidRDefault="00416A39" w:rsidP="00E12B9B">
      <w:pPr>
        <w:jc w:val="both"/>
        <w:rPr>
          <w:rFonts w:ascii="Arial" w:hAnsi="Arial" w:cs="Arial"/>
          <w:color w:val="4472C4" w:themeColor="accent5"/>
          <w:sz w:val="20"/>
          <w:szCs w:val="20"/>
        </w:rPr>
      </w:pPr>
    </w:p>
    <w:p w14:paraId="6D0B3C47" w14:textId="77777777" w:rsidR="0017576B" w:rsidRPr="001B24C7" w:rsidRDefault="0017576B" w:rsidP="00E12B9B">
      <w:pPr>
        <w:jc w:val="both"/>
        <w:rPr>
          <w:rFonts w:ascii="Arial" w:hAnsi="Arial" w:cs="Arial"/>
          <w:color w:val="4472C4" w:themeColor="accent5"/>
          <w:sz w:val="20"/>
          <w:szCs w:val="20"/>
        </w:rPr>
      </w:pPr>
    </w:p>
    <w:p w14:paraId="210B278B" w14:textId="77777777" w:rsidR="0017576B" w:rsidRPr="001B24C7" w:rsidRDefault="0017576B" w:rsidP="00E12B9B">
      <w:pPr>
        <w:jc w:val="both"/>
        <w:rPr>
          <w:rFonts w:ascii="Arial" w:hAnsi="Arial" w:cs="Arial"/>
          <w:sz w:val="20"/>
          <w:szCs w:val="20"/>
        </w:rPr>
      </w:pPr>
    </w:p>
    <w:p w14:paraId="5DFC4038" w14:textId="77777777" w:rsidR="00B84499" w:rsidRPr="001B24C7" w:rsidRDefault="00B84499" w:rsidP="00E12B9B">
      <w:pPr>
        <w:jc w:val="both"/>
        <w:rPr>
          <w:rFonts w:ascii="Arial" w:hAnsi="Arial" w:cs="Arial"/>
          <w:sz w:val="20"/>
          <w:szCs w:val="20"/>
        </w:rPr>
      </w:pPr>
    </w:p>
    <w:sectPr w:rsidR="00B84499" w:rsidRPr="001B24C7" w:rsidSect="00EA61F5">
      <w:headerReference w:type="default" r:id="rId12"/>
      <w:footerReference w:type="default" r:id="rId13"/>
      <w:type w:val="continuous"/>
      <w:pgSz w:w="12242" w:h="15842" w:code="119"/>
      <w:pgMar w:top="1155" w:right="1701" w:bottom="1417"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79085" w14:textId="77777777" w:rsidR="00FD5309" w:rsidRDefault="00FD5309" w:rsidP="003B5D97">
      <w:r>
        <w:separator/>
      </w:r>
    </w:p>
  </w:endnote>
  <w:endnote w:type="continuationSeparator" w:id="0">
    <w:p w14:paraId="4713C664" w14:textId="77777777" w:rsidR="00FD5309" w:rsidRDefault="00FD5309" w:rsidP="003B5D97">
      <w:r>
        <w:continuationSeparator/>
      </w:r>
    </w:p>
  </w:endnote>
  <w:endnote w:type="continuationNotice" w:id="1">
    <w:p w14:paraId="3A715739" w14:textId="77777777" w:rsidR="00FD5309" w:rsidRDefault="00FD53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altName w:val="Calibri"/>
    <w:panose1 w:val="020F0502020204030204"/>
    <w:charset w:val="00"/>
    <w:family w:val="swiss"/>
    <w:pitch w:val="variable"/>
    <w:sig w:usb0="E0002AFF" w:usb1="C000247B"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Aptos">
    <w:altName w:val="Aptos"/>
    <w:panose1 w:val="020B0004020202020204"/>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2" w:usb2="00000000" w:usb3="00000000" w:csb0="000000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3A4BF" w14:textId="77777777" w:rsidR="00C91408" w:rsidRDefault="00C91408" w:rsidP="009245B3">
    <w:pPr>
      <w:pStyle w:val="Piedepgina"/>
      <w:ind w:left="-1701"/>
    </w:pPr>
    <w:r>
      <w:rPr>
        <w:noProof/>
        <w:lang w:eastAsia="es-CO"/>
      </w:rPr>
      <w:drawing>
        <wp:inline distT="0" distB="0" distL="0" distR="0" wp14:anchorId="40568509" wp14:editId="24E9CD9B">
          <wp:extent cx="7833994" cy="1090024"/>
          <wp:effectExtent l="0" t="0" r="0" b="0"/>
          <wp:docPr id="10"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pic:nvPicPr>
                <pic:blipFill>
                  <a:blip r:embed="rId1">
                    <a:extLst>
                      <a:ext uri="{28A0092B-C50C-407E-A947-70E740481C1C}">
                        <a14:useLocalDpi xmlns:a14="http://schemas.microsoft.com/office/drawing/2010/main" val="0"/>
                      </a:ext>
                    </a:extLst>
                  </a:blip>
                  <a:stretch>
                    <a:fillRect/>
                  </a:stretch>
                </pic:blipFill>
                <pic:spPr>
                  <a:xfrm>
                    <a:off x="0" y="0"/>
                    <a:ext cx="7833994" cy="109002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DE4C7B" w14:textId="77777777" w:rsidR="00FD5309" w:rsidRDefault="00FD5309" w:rsidP="003B5D97">
      <w:r>
        <w:separator/>
      </w:r>
    </w:p>
  </w:footnote>
  <w:footnote w:type="continuationSeparator" w:id="0">
    <w:p w14:paraId="207DD541" w14:textId="77777777" w:rsidR="00FD5309" w:rsidRDefault="00FD5309" w:rsidP="003B5D97">
      <w:r>
        <w:continuationSeparator/>
      </w:r>
    </w:p>
  </w:footnote>
  <w:footnote w:type="continuationNotice" w:id="1">
    <w:p w14:paraId="1CF3380B" w14:textId="77777777" w:rsidR="00FD5309" w:rsidRDefault="00FD53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164D2" w14:textId="6C617B1D" w:rsidR="00C91408" w:rsidRDefault="00C91408" w:rsidP="00DF19FA">
    <w:pPr>
      <w:pStyle w:val="Encabezado"/>
      <w:ind w:left="-1701"/>
    </w:pPr>
    <w:r w:rsidRPr="005D76A5">
      <w:rPr>
        <w:noProof/>
        <w:lang w:eastAsia="es-CO"/>
      </w:rPr>
      <w:drawing>
        <wp:inline distT="0" distB="0" distL="0" distR="0" wp14:anchorId="436B9475" wp14:editId="72BCF993">
          <wp:extent cx="7820024" cy="1269106"/>
          <wp:effectExtent l="0" t="0" r="0" b="7620"/>
          <wp:docPr id="9"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820024" cy="126910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D1851A0"/>
    <w:lvl w:ilvl="0">
      <w:start w:val="1"/>
      <w:numFmt w:val="bullet"/>
      <w:pStyle w:val="Listaconvietas"/>
      <w:lvlText w:val=""/>
      <w:lvlJc w:val="left"/>
      <w:pPr>
        <w:tabs>
          <w:tab w:val="num" w:pos="360"/>
        </w:tabs>
        <w:ind w:left="360" w:hanging="360"/>
      </w:pPr>
      <w:rPr>
        <w:rFonts w:ascii="Symbol" w:hAnsi="Symbol" w:hint="default"/>
      </w:rPr>
    </w:lvl>
  </w:abstractNum>
  <w:abstractNum w:abstractNumId="1" w15:restartNumberingAfterBreak="0">
    <w:nsid w:val="00DB0EDD"/>
    <w:multiLevelType w:val="multilevel"/>
    <w:tmpl w:val="B5EA3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0F01696"/>
    <w:multiLevelType w:val="hybridMultilevel"/>
    <w:tmpl w:val="4604649E"/>
    <w:lvl w:ilvl="0" w:tplc="DFF8B590">
      <w:start w:val="1"/>
      <w:numFmt w:val="bullet"/>
      <w:lvlText w:val="-"/>
      <w:lvlJc w:val="left"/>
      <w:pPr>
        <w:ind w:left="720" w:hanging="360"/>
      </w:pPr>
      <w:rPr>
        <w:rFonts w:ascii="Calibri" w:hAnsi="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3C83D27"/>
    <w:multiLevelType w:val="multilevel"/>
    <w:tmpl w:val="A112E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F47045"/>
    <w:multiLevelType w:val="hybridMultilevel"/>
    <w:tmpl w:val="BF18A21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C12412F"/>
    <w:multiLevelType w:val="multilevel"/>
    <w:tmpl w:val="E5069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EF3A74"/>
    <w:multiLevelType w:val="multilevel"/>
    <w:tmpl w:val="7ED07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BE3D8B"/>
    <w:multiLevelType w:val="hybridMultilevel"/>
    <w:tmpl w:val="FA24D14C"/>
    <w:lvl w:ilvl="0" w:tplc="047204EC">
      <w:start w:val="1"/>
      <w:numFmt w:val="bullet"/>
      <w:lvlText w:val=""/>
      <w:lvlJc w:val="left"/>
      <w:pPr>
        <w:ind w:left="720" w:hanging="360"/>
      </w:pPr>
      <w:rPr>
        <w:rFonts w:ascii="Wingdings" w:hAnsi="Wingdings" w:hint="default"/>
      </w:rPr>
    </w:lvl>
    <w:lvl w:ilvl="1" w:tplc="12081A9A">
      <w:start w:val="1"/>
      <w:numFmt w:val="bullet"/>
      <w:lvlText w:val="o"/>
      <w:lvlJc w:val="left"/>
      <w:pPr>
        <w:ind w:left="1440" w:hanging="360"/>
      </w:pPr>
      <w:rPr>
        <w:rFonts w:ascii="Courier New" w:hAnsi="Courier New" w:hint="default"/>
      </w:rPr>
    </w:lvl>
    <w:lvl w:ilvl="2" w:tplc="D9D0B6B8">
      <w:start w:val="1"/>
      <w:numFmt w:val="bullet"/>
      <w:lvlText w:val=""/>
      <w:lvlJc w:val="left"/>
      <w:pPr>
        <w:ind w:left="2160" w:hanging="360"/>
      </w:pPr>
      <w:rPr>
        <w:rFonts w:ascii="Wingdings" w:hAnsi="Wingdings" w:hint="default"/>
      </w:rPr>
    </w:lvl>
    <w:lvl w:ilvl="3" w:tplc="36409BF4">
      <w:start w:val="1"/>
      <w:numFmt w:val="bullet"/>
      <w:lvlText w:val=""/>
      <w:lvlJc w:val="left"/>
      <w:pPr>
        <w:ind w:left="2880" w:hanging="360"/>
      </w:pPr>
      <w:rPr>
        <w:rFonts w:ascii="Symbol" w:hAnsi="Symbol" w:hint="default"/>
      </w:rPr>
    </w:lvl>
    <w:lvl w:ilvl="4" w:tplc="5DEE0566">
      <w:start w:val="1"/>
      <w:numFmt w:val="bullet"/>
      <w:lvlText w:val="o"/>
      <w:lvlJc w:val="left"/>
      <w:pPr>
        <w:ind w:left="3600" w:hanging="360"/>
      </w:pPr>
      <w:rPr>
        <w:rFonts w:ascii="Courier New" w:hAnsi="Courier New" w:hint="default"/>
      </w:rPr>
    </w:lvl>
    <w:lvl w:ilvl="5" w:tplc="57D86856">
      <w:start w:val="1"/>
      <w:numFmt w:val="bullet"/>
      <w:lvlText w:val=""/>
      <w:lvlJc w:val="left"/>
      <w:pPr>
        <w:ind w:left="4320" w:hanging="360"/>
      </w:pPr>
      <w:rPr>
        <w:rFonts w:ascii="Wingdings" w:hAnsi="Wingdings" w:hint="default"/>
      </w:rPr>
    </w:lvl>
    <w:lvl w:ilvl="6" w:tplc="045CBD04">
      <w:start w:val="1"/>
      <w:numFmt w:val="bullet"/>
      <w:lvlText w:val=""/>
      <w:lvlJc w:val="left"/>
      <w:pPr>
        <w:ind w:left="5040" w:hanging="360"/>
      </w:pPr>
      <w:rPr>
        <w:rFonts w:ascii="Symbol" w:hAnsi="Symbol" w:hint="default"/>
      </w:rPr>
    </w:lvl>
    <w:lvl w:ilvl="7" w:tplc="BF665B74">
      <w:start w:val="1"/>
      <w:numFmt w:val="bullet"/>
      <w:lvlText w:val="o"/>
      <w:lvlJc w:val="left"/>
      <w:pPr>
        <w:ind w:left="5760" w:hanging="360"/>
      </w:pPr>
      <w:rPr>
        <w:rFonts w:ascii="Courier New" w:hAnsi="Courier New" w:hint="default"/>
      </w:rPr>
    </w:lvl>
    <w:lvl w:ilvl="8" w:tplc="08F060FE">
      <w:start w:val="1"/>
      <w:numFmt w:val="bullet"/>
      <w:lvlText w:val=""/>
      <w:lvlJc w:val="left"/>
      <w:pPr>
        <w:ind w:left="6480" w:hanging="360"/>
      </w:pPr>
      <w:rPr>
        <w:rFonts w:ascii="Wingdings" w:hAnsi="Wingdings" w:hint="default"/>
      </w:rPr>
    </w:lvl>
  </w:abstractNum>
  <w:abstractNum w:abstractNumId="8" w15:restartNumberingAfterBreak="0">
    <w:nsid w:val="0EEF2B0F"/>
    <w:multiLevelType w:val="hybridMultilevel"/>
    <w:tmpl w:val="1100A7B4"/>
    <w:lvl w:ilvl="0" w:tplc="DFF8B590">
      <w:start w:val="1"/>
      <w:numFmt w:val="bullet"/>
      <w:lvlText w:val="-"/>
      <w:lvlJc w:val="left"/>
      <w:pPr>
        <w:ind w:left="720" w:hanging="360"/>
      </w:pPr>
      <w:rPr>
        <w:rFonts w:ascii="Calibri" w:hAnsi="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17F6633"/>
    <w:multiLevelType w:val="multilevel"/>
    <w:tmpl w:val="F7A4D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4BA4D79"/>
    <w:multiLevelType w:val="hybridMultilevel"/>
    <w:tmpl w:val="B532DD64"/>
    <w:lvl w:ilvl="0" w:tplc="040A0005">
      <w:start w:val="1"/>
      <w:numFmt w:val="bullet"/>
      <w:lvlText w:val=""/>
      <w:lvlJc w:val="left"/>
      <w:pPr>
        <w:ind w:left="720" w:hanging="360"/>
      </w:pPr>
      <w:rPr>
        <w:rFonts w:ascii="Wingdings" w:hAnsi="Wingdings" w:hint="default"/>
      </w:rPr>
    </w:lvl>
    <w:lvl w:ilvl="1" w:tplc="040A0003" w:tentative="1">
      <w:start w:val="1"/>
      <w:numFmt w:val="bullet"/>
      <w:lvlText w:val="o"/>
      <w:lvlJc w:val="left"/>
      <w:pPr>
        <w:ind w:left="1440" w:hanging="360"/>
      </w:pPr>
      <w:rPr>
        <w:rFonts w:ascii="Courier New" w:hAnsi="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14ED746E"/>
    <w:multiLevelType w:val="multilevel"/>
    <w:tmpl w:val="C7302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5EC8150"/>
    <w:multiLevelType w:val="hybridMultilevel"/>
    <w:tmpl w:val="03B0B6C8"/>
    <w:lvl w:ilvl="0" w:tplc="CCA44904">
      <w:start w:val="1"/>
      <w:numFmt w:val="bullet"/>
      <w:lvlText w:val=""/>
      <w:lvlJc w:val="left"/>
      <w:pPr>
        <w:ind w:left="720" w:hanging="360"/>
      </w:pPr>
      <w:rPr>
        <w:rFonts w:ascii="Wingdings" w:hAnsi="Wingdings" w:hint="default"/>
      </w:rPr>
    </w:lvl>
    <w:lvl w:ilvl="1" w:tplc="867A62D6">
      <w:start w:val="1"/>
      <w:numFmt w:val="bullet"/>
      <w:lvlText w:val="o"/>
      <w:lvlJc w:val="left"/>
      <w:pPr>
        <w:ind w:left="1440" w:hanging="360"/>
      </w:pPr>
      <w:rPr>
        <w:rFonts w:ascii="Courier New" w:hAnsi="Courier New" w:hint="default"/>
      </w:rPr>
    </w:lvl>
    <w:lvl w:ilvl="2" w:tplc="3A58C9BC">
      <w:start w:val="1"/>
      <w:numFmt w:val="bullet"/>
      <w:lvlText w:val=""/>
      <w:lvlJc w:val="left"/>
      <w:pPr>
        <w:ind w:left="2160" w:hanging="360"/>
      </w:pPr>
      <w:rPr>
        <w:rFonts w:ascii="Wingdings" w:hAnsi="Wingdings" w:hint="default"/>
      </w:rPr>
    </w:lvl>
    <w:lvl w:ilvl="3" w:tplc="CD1AF41E">
      <w:start w:val="1"/>
      <w:numFmt w:val="bullet"/>
      <w:lvlText w:val=""/>
      <w:lvlJc w:val="left"/>
      <w:pPr>
        <w:ind w:left="2880" w:hanging="360"/>
      </w:pPr>
      <w:rPr>
        <w:rFonts w:ascii="Symbol" w:hAnsi="Symbol" w:hint="default"/>
      </w:rPr>
    </w:lvl>
    <w:lvl w:ilvl="4" w:tplc="E5720AA6">
      <w:start w:val="1"/>
      <w:numFmt w:val="bullet"/>
      <w:lvlText w:val="o"/>
      <w:lvlJc w:val="left"/>
      <w:pPr>
        <w:ind w:left="3600" w:hanging="360"/>
      </w:pPr>
      <w:rPr>
        <w:rFonts w:ascii="Courier New" w:hAnsi="Courier New" w:hint="default"/>
      </w:rPr>
    </w:lvl>
    <w:lvl w:ilvl="5" w:tplc="D1343C6E">
      <w:start w:val="1"/>
      <w:numFmt w:val="bullet"/>
      <w:lvlText w:val=""/>
      <w:lvlJc w:val="left"/>
      <w:pPr>
        <w:ind w:left="4320" w:hanging="360"/>
      </w:pPr>
      <w:rPr>
        <w:rFonts w:ascii="Wingdings" w:hAnsi="Wingdings" w:hint="default"/>
      </w:rPr>
    </w:lvl>
    <w:lvl w:ilvl="6" w:tplc="CDC8F0C0">
      <w:start w:val="1"/>
      <w:numFmt w:val="bullet"/>
      <w:lvlText w:val=""/>
      <w:lvlJc w:val="left"/>
      <w:pPr>
        <w:ind w:left="5040" w:hanging="360"/>
      </w:pPr>
      <w:rPr>
        <w:rFonts w:ascii="Symbol" w:hAnsi="Symbol" w:hint="default"/>
      </w:rPr>
    </w:lvl>
    <w:lvl w:ilvl="7" w:tplc="85302BEA">
      <w:start w:val="1"/>
      <w:numFmt w:val="bullet"/>
      <w:lvlText w:val="o"/>
      <w:lvlJc w:val="left"/>
      <w:pPr>
        <w:ind w:left="5760" w:hanging="360"/>
      </w:pPr>
      <w:rPr>
        <w:rFonts w:ascii="Courier New" w:hAnsi="Courier New" w:hint="default"/>
      </w:rPr>
    </w:lvl>
    <w:lvl w:ilvl="8" w:tplc="FA261324">
      <w:start w:val="1"/>
      <w:numFmt w:val="bullet"/>
      <w:lvlText w:val=""/>
      <w:lvlJc w:val="left"/>
      <w:pPr>
        <w:ind w:left="6480" w:hanging="360"/>
      </w:pPr>
      <w:rPr>
        <w:rFonts w:ascii="Wingdings" w:hAnsi="Wingdings" w:hint="default"/>
      </w:rPr>
    </w:lvl>
  </w:abstractNum>
  <w:abstractNum w:abstractNumId="13" w15:restartNumberingAfterBreak="0">
    <w:nsid w:val="19C012DE"/>
    <w:multiLevelType w:val="multilevel"/>
    <w:tmpl w:val="F12CEFA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B9B3A1F"/>
    <w:multiLevelType w:val="hybridMultilevel"/>
    <w:tmpl w:val="E10081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22026423"/>
    <w:multiLevelType w:val="multilevel"/>
    <w:tmpl w:val="B4967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2222809"/>
    <w:multiLevelType w:val="hybridMultilevel"/>
    <w:tmpl w:val="E6F02538"/>
    <w:lvl w:ilvl="0" w:tplc="240A0001">
      <w:start w:val="1"/>
      <w:numFmt w:val="bullet"/>
      <w:lvlText w:val=""/>
      <w:lvlJc w:val="left"/>
      <w:pPr>
        <w:ind w:left="720" w:hanging="360"/>
      </w:pPr>
      <w:rPr>
        <w:rFonts w:ascii="Symbol" w:hAnsi="Symbol" w:hint="default"/>
      </w:rPr>
    </w:lvl>
    <w:lvl w:ilvl="1" w:tplc="407EB00A">
      <w:numFmt w:val="bullet"/>
      <w:lvlText w:val="-"/>
      <w:lvlJc w:val="left"/>
      <w:pPr>
        <w:ind w:left="1440" w:hanging="360"/>
      </w:pPr>
      <w:rPr>
        <w:rFonts w:ascii="Arial" w:eastAsiaTheme="minorHAnsi" w:hAnsi="Arial" w:cs="Arial" w:hint="default"/>
        <w:b/>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262B04E7"/>
    <w:multiLevelType w:val="multilevel"/>
    <w:tmpl w:val="A1884F5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6B77EEE"/>
    <w:multiLevelType w:val="hybridMultilevel"/>
    <w:tmpl w:val="903843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292A9383"/>
    <w:multiLevelType w:val="hybridMultilevel"/>
    <w:tmpl w:val="C5945148"/>
    <w:lvl w:ilvl="0" w:tplc="98FA37D4">
      <w:start w:val="1"/>
      <w:numFmt w:val="bullet"/>
      <w:lvlText w:val=""/>
      <w:lvlJc w:val="left"/>
      <w:pPr>
        <w:ind w:left="720" w:hanging="360"/>
      </w:pPr>
      <w:rPr>
        <w:rFonts w:ascii="Wingdings" w:hAnsi="Wingdings" w:hint="default"/>
      </w:rPr>
    </w:lvl>
    <w:lvl w:ilvl="1" w:tplc="3F3A0054">
      <w:start w:val="1"/>
      <w:numFmt w:val="bullet"/>
      <w:lvlText w:val="o"/>
      <w:lvlJc w:val="left"/>
      <w:pPr>
        <w:ind w:left="1440" w:hanging="360"/>
      </w:pPr>
      <w:rPr>
        <w:rFonts w:ascii="Courier New" w:hAnsi="Courier New" w:hint="default"/>
      </w:rPr>
    </w:lvl>
    <w:lvl w:ilvl="2" w:tplc="D8888236">
      <w:start w:val="1"/>
      <w:numFmt w:val="bullet"/>
      <w:lvlText w:val=""/>
      <w:lvlJc w:val="left"/>
      <w:pPr>
        <w:ind w:left="2160" w:hanging="360"/>
      </w:pPr>
      <w:rPr>
        <w:rFonts w:ascii="Wingdings" w:hAnsi="Wingdings" w:hint="default"/>
      </w:rPr>
    </w:lvl>
    <w:lvl w:ilvl="3" w:tplc="E8BCF140">
      <w:start w:val="1"/>
      <w:numFmt w:val="bullet"/>
      <w:lvlText w:val=""/>
      <w:lvlJc w:val="left"/>
      <w:pPr>
        <w:ind w:left="2880" w:hanging="360"/>
      </w:pPr>
      <w:rPr>
        <w:rFonts w:ascii="Symbol" w:hAnsi="Symbol" w:hint="default"/>
      </w:rPr>
    </w:lvl>
    <w:lvl w:ilvl="4" w:tplc="D5CA48A8">
      <w:start w:val="1"/>
      <w:numFmt w:val="bullet"/>
      <w:lvlText w:val="o"/>
      <w:lvlJc w:val="left"/>
      <w:pPr>
        <w:ind w:left="3600" w:hanging="360"/>
      </w:pPr>
      <w:rPr>
        <w:rFonts w:ascii="Courier New" w:hAnsi="Courier New" w:hint="default"/>
      </w:rPr>
    </w:lvl>
    <w:lvl w:ilvl="5" w:tplc="D44CDDD8">
      <w:start w:val="1"/>
      <w:numFmt w:val="bullet"/>
      <w:lvlText w:val=""/>
      <w:lvlJc w:val="left"/>
      <w:pPr>
        <w:ind w:left="4320" w:hanging="360"/>
      </w:pPr>
      <w:rPr>
        <w:rFonts w:ascii="Wingdings" w:hAnsi="Wingdings" w:hint="default"/>
      </w:rPr>
    </w:lvl>
    <w:lvl w:ilvl="6" w:tplc="61D23D44">
      <w:start w:val="1"/>
      <w:numFmt w:val="bullet"/>
      <w:lvlText w:val=""/>
      <w:lvlJc w:val="left"/>
      <w:pPr>
        <w:ind w:left="5040" w:hanging="360"/>
      </w:pPr>
      <w:rPr>
        <w:rFonts w:ascii="Symbol" w:hAnsi="Symbol" w:hint="default"/>
      </w:rPr>
    </w:lvl>
    <w:lvl w:ilvl="7" w:tplc="AC62C496">
      <w:start w:val="1"/>
      <w:numFmt w:val="bullet"/>
      <w:lvlText w:val="o"/>
      <w:lvlJc w:val="left"/>
      <w:pPr>
        <w:ind w:left="5760" w:hanging="360"/>
      </w:pPr>
      <w:rPr>
        <w:rFonts w:ascii="Courier New" w:hAnsi="Courier New" w:hint="default"/>
      </w:rPr>
    </w:lvl>
    <w:lvl w:ilvl="8" w:tplc="36E07F7E">
      <w:start w:val="1"/>
      <w:numFmt w:val="bullet"/>
      <w:lvlText w:val=""/>
      <w:lvlJc w:val="left"/>
      <w:pPr>
        <w:ind w:left="6480" w:hanging="360"/>
      </w:pPr>
      <w:rPr>
        <w:rFonts w:ascii="Wingdings" w:hAnsi="Wingdings" w:hint="default"/>
      </w:rPr>
    </w:lvl>
  </w:abstractNum>
  <w:abstractNum w:abstractNumId="20" w15:restartNumberingAfterBreak="0">
    <w:nsid w:val="29E32A86"/>
    <w:multiLevelType w:val="multilevel"/>
    <w:tmpl w:val="FDE49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DA41AFF"/>
    <w:multiLevelType w:val="hybridMultilevel"/>
    <w:tmpl w:val="A3CC66F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3073623D"/>
    <w:multiLevelType w:val="hybridMultilevel"/>
    <w:tmpl w:val="1946DAF0"/>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361A557E"/>
    <w:multiLevelType w:val="hybridMultilevel"/>
    <w:tmpl w:val="DA3E194A"/>
    <w:lvl w:ilvl="0" w:tplc="7C5435E8">
      <w:start w:val="1"/>
      <w:numFmt w:val="bullet"/>
      <w:lvlText w:val=""/>
      <w:lvlJc w:val="left"/>
      <w:pPr>
        <w:ind w:left="720" w:hanging="360"/>
      </w:pPr>
      <w:rPr>
        <w:rFonts w:ascii="Wingdings" w:hAnsi="Wingdings" w:hint="default"/>
      </w:rPr>
    </w:lvl>
    <w:lvl w:ilvl="1" w:tplc="5E848AA6">
      <w:start w:val="1"/>
      <w:numFmt w:val="bullet"/>
      <w:lvlText w:val="o"/>
      <w:lvlJc w:val="left"/>
      <w:pPr>
        <w:ind w:left="1440" w:hanging="360"/>
      </w:pPr>
      <w:rPr>
        <w:rFonts w:ascii="Courier New" w:hAnsi="Courier New" w:hint="default"/>
      </w:rPr>
    </w:lvl>
    <w:lvl w:ilvl="2" w:tplc="989AD2DA">
      <w:start w:val="1"/>
      <w:numFmt w:val="bullet"/>
      <w:lvlText w:val=""/>
      <w:lvlJc w:val="left"/>
      <w:pPr>
        <w:ind w:left="2160" w:hanging="360"/>
      </w:pPr>
      <w:rPr>
        <w:rFonts w:ascii="Wingdings" w:hAnsi="Wingdings" w:hint="default"/>
      </w:rPr>
    </w:lvl>
    <w:lvl w:ilvl="3" w:tplc="80D02274">
      <w:start w:val="1"/>
      <w:numFmt w:val="bullet"/>
      <w:lvlText w:val=""/>
      <w:lvlJc w:val="left"/>
      <w:pPr>
        <w:ind w:left="2880" w:hanging="360"/>
      </w:pPr>
      <w:rPr>
        <w:rFonts w:ascii="Symbol" w:hAnsi="Symbol" w:hint="default"/>
      </w:rPr>
    </w:lvl>
    <w:lvl w:ilvl="4" w:tplc="24ECDB20">
      <w:start w:val="1"/>
      <w:numFmt w:val="bullet"/>
      <w:lvlText w:val="o"/>
      <w:lvlJc w:val="left"/>
      <w:pPr>
        <w:ind w:left="3600" w:hanging="360"/>
      </w:pPr>
      <w:rPr>
        <w:rFonts w:ascii="Courier New" w:hAnsi="Courier New" w:hint="default"/>
      </w:rPr>
    </w:lvl>
    <w:lvl w:ilvl="5" w:tplc="D7DE0726">
      <w:start w:val="1"/>
      <w:numFmt w:val="bullet"/>
      <w:lvlText w:val=""/>
      <w:lvlJc w:val="left"/>
      <w:pPr>
        <w:ind w:left="4320" w:hanging="360"/>
      </w:pPr>
      <w:rPr>
        <w:rFonts w:ascii="Wingdings" w:hAnsi="Wingdings" w:hint="default"/>
      </w:rPr>
    </w:lvl>
    <w:lvl w:ilvl="6" w:tplc="B7DACE9C">
      <w:start w:val="1"/>
      <w:numFmt w:val="bullet"/>
      <w:lvlText w:val=""/>
      <w:lvlJc w:val="left"/>
      <w:pPr>
        <w:ind w:left="5040" w:hanging="360"/>
      </w:pPr>
      <w:rPr>
        <w:rFonts w:ascii="Symbol" w:hAnsi="Symbol" w:hint="default"/>
      </w:rPr>
    </w:lvl>
    <w:lvl w:ilvl="7" w:tplc="B07CF0EE">
      <w:start w:val="1"/>
      <w:numFmt w:val="bullet"/>
      <w:lvlText w:val="o"/>
      <w:lvlJc w:val="left"/>
      <w:pPr>
        <w:ind w:left="5760" w:hanging="360"/>
      </w:pPr>
      <w:rPr>
        <w:rFonts w:ascii="Courier New" w:hAnsi="Courier New" w:hint="default"/>
      </w:rPr>
    </w:lvl>
    <w:lvl w:ilvl="8" w:tplc="93188658">
      <w:start w:val="1"/>
      <w:numFmt w:val="bullet"/>
      <w:lvlText w:val=""/>
      <w:lvlJc w:val="left"/>
      <w:pPr>
        <w:ind w:left="6480" w:hanging="360"/>
      </w:pPr>
      <w:rPr>
        <w:rFonts w:ascii="Wingdings" w:hAnsi="Wingdings" w:hint="default"/>
      </w:rPr>
    </w:lvl>
  </w:abstractNum>
  <w:abstractNum w:abstractNumId="24" w15:restartNumberingAfterBreak="0">
    <w:nsid w:val="376279E1"/>
    <w:multiLevelType w:val="multilevel"/>
    <w:tmpl w:val="9DB48AE2"/>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Aptos" w:eastAsiaTheme="minorEastAsia" w:hAnsi="Aptos" w:cstheme="minorBidi"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814099A"/>
    <w:multiLevelType w:val="hybridMultilevel"/>
    <w:tmpl w:val="8660B37A"/>
    <w:lvl w:ilvl="0" w:tplc="2F506CBA">
      <w:start w:val="5"/>
      <w:numFmt w:val="bullet"/>
      <w:lvlText w:val="-"/>
      <w:lvlJc w:val="left"/>
      <w:pPr>
        <w:ind w:left="720" w:hanging="360"/>
      </w:pPr>
      <w:rPr>
        <w:rFonts w:ascii="Arial" w:eastAsia="Arial" w:hAnsi="Arial" w:cs="Aria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26" w15:restartNumberingAfterBreak="0">
    <w:nsid w:val="39E28206"/>
    <w:multiLevelType w:val="hybridMultilevel"/>
    <w:tmpl w:val="FFFFFFFF"/>
    <w:lvl w:ilvl="0" w:tplc="C4B00704">
      <w:start w:val="1"/>
      <w:numFmt w:val="bullet"/>
      <w:lvlText w:val=""/>
      <w:lvlJc w:val="left"/>
      <w:pPr>
        <w:ind w:left="720" w:hanging="360"/>
      </w:pPr>
      <w:rPr>
        <w:rFonts w:ascii="Symbol" w:hAnsi="Symbol" w:hint="default"/>
      </w:rPr>
    </w:lvl>
    <w:lvl w:ilvl="1" w:tplc="71867A82">
      <w:start w:val="1"/>
      <w:numFmt w:val="bullet"/>
      <w:lvlText w:val="o"/>
      <w:lvlJc w:val="left"/>
      <w:pPr>
        <w:ind w:left="1440" w:hanging="360"/>
      </w:pPr>
      <w:rPr>
        <w:rFonts w:ascii="Courier New" w:hAnsi="Courier New" w:hint="default"/>
      </w:rPr>
    </w:lvl>
    <w:lvl w:ilvl="2" w:tplc="3F32CE42">
      <w:start w:val="1"/>
      <w:numFmt w:val="bullet"/>
      <w:lvlText w:val=""/>
      <w:lvlJc w:val="left"/>
      <w:pPr>
        <w:ind w:left="2160" w:hanging="360"/>
      </w:pPr>
      <w:rPr>
        <w:rFonts w:ascii="Wingdings" w:hAnsi="Wingdings" w:hint="default"/>
      </w:rPr>
    </w:lvl>
    <w:lvl w:ilvl="3" w:tplc="4C082C62">
      <w:start w:val="1"/>
      <w:numFmt w:val="bullet"/>
      <w:lvlText w:val=""/>
      <w:lvlJc w:val="left"/>
      <w:pPr>
        <w:ind w:left="2880" w:hanging="360"/>
      </w:pPr>
      <w:rPr>
        <w:rFonts w:ascii="Symbol" w:hAnsi="Symbol" w:hint="default"/>
      </w:rPr>
    </w:lvl>
    <w:lvl w:ilvl="4" w:tplc="129660B4">
      <w:start w:val="1"/>
      <w:numFmt w:val="bullet"/>
      <w:lvlText w:val="o"/>
      <w:lvlJc w:val="left"/>
      <w:pPr>
        <w:ind w:left="3600" w:hanging="360"/>
      </w:pPr>
      <w:rPr>
        <w:rFonts w:ascii="Courier New" w:hAnsi="Courier New" w:hint="default"/>
      </w:rPr>
    </w:lvl>
    <w:lvl w:ilvl="5" w:tplc="4F0011B0">
      <w:start w:val="1"/>
      <w:numFmt w:val="bullet"/>
      <w:lvlText w:val=""/>
      <w:lvlJc w:val="left"/>
      <w:pPr>
        <w:ind w:left="4320" w:hanging="360"/>
      </w:pPr>
      <w:rPr>
        <w:rFonts w:ascii="Wingdings" w:hAnsi="Wingdings" w:hint="default"/>
      </w:rPr>
    </w:lvl>
    <w:lvl w:ilvl="6" w:tplc="E63C4A18">
      <w:start w:val="1"/>
      <w:numFmt w:val="bullet"/>
      <w:lvlText w:val=""/>
      <w:lvlJc w:val="left"/>
      <w:pPr>
        <w:ind w:left="5040" w:hanging="360"/>
      </w:pPr>
      <w:rPr>
        <w:rFonts w:ascii="Symbol" w:hAnsi="Symbol" w:hint="default"/>
      </w:rPr>
    </w:lvl>
    <w:lvl w:ilvl="7" w:tplc="02888AF0">
      <w:start w:val="1"/>
      <w:numFmt w:val="bullet"/>
      <w:lvlText w:val="o"/>
      <w:lvlJc w:val="left"/>
      <w:pPr>
        <w:ind w:left="5760" w:hanging="360"/>
      </w:pPr>
      <w:rPr>
        <w:rFonts w:ascii="Courier New" w:hAnsi="Courier New" w:hint="default"/>
      </w:rPr>
    </w:lvl>
    <w:lvl w:ilvl="8" w:tplc="9340678E">
      <w:start w:val="1"/>
      <w:numFmt w:val="bullet"/>
      <w:lvlText w:val=""/>
      <w:lvlJc w:val="left"/>
      <w:pPr>
        <w:ind w:left="6480" w:hanging="360"/>
      </w:pPr>
      <w:rPr>
        <w:rFonts w:ascii="Wingdings" w:hAnsi="Wingdings" w:hint="default"/>
      </w:rPr>
    </w:lvl>
  </w:abstractNum>
  <w:abstractNum w:abstractNumId="27" w15:restartNumberingAfterBreak="0">
    <w:nsid w:val="3A772C8D"/>
    <w:multiLevelType w:val="multilevel"/>
    <w:tmpl w:val="BB540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CB77472"/>
    <w:multiLevelType w:val="multilevel"/>
    <w:tmpl w:val="01E2846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22C4BF3"/>
    <w:multiLevelType w:val="hybridMultilevel"/>
    <w:tmpl w:val="F412E65C"/>
    <w:lvl w:ilvl="0" w:tplc="CC16E31A">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0" w15:restartNumberingAfterBreak="0">
    <w:nsid w:val="429D545E"/>
    <w:multiLevelType w:val="multilevel"/>
    <w:tmpl w:val="A0A4535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1" w15:restartNumberingAfterBreak="0">
    <w:nsid w:val="44DF533B"/>
    <w:multiLevelType w:val="hybridMultilevel"/>
    <w:tmpl w:val="845082D8"/>
    <w:lvl w:ilvl="0" w:tplc="DFF8B590">
      <w:start w:val="1"/>
      <w:numFmt w:val="bullet"/>
      <w:lvlText w:val="-"/>
      <w:lvlJc w:val="left"/>
      <w:pPr>
        <w:ind w:left="720" w:hanging="360"/>
      </w:pPr>
      <w:rPr>
        <w:rFonts w:ascii="Calibri" w:hAnsi="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45E47484"/>
    <w:multiLevelType w:val="multilevel"/>
    <w:tmpl w:val="89DE9B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76E0C1F"/>
    <w:multiLevelType w:val="multilevel"/>
    <w:tmpl w:val="473C4FC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EF83B1C"/>
    <w:multiLevelType w:val="hybridMultilevel"/>
    <w:tmpl w:val="E4A2B93C"/>
    <w:lvl w:ilvl="0" w:tplc="CC16E31A">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536E71C9"/>
    <w:multiLevelType w:val="multilevel"/>
    <w:tmpl w:val="9DB48AE2"/>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Aptos" w:eastAsiaTheme="minorEastAsia" w:hAnsi="Aptos" w:cstheme="minorBidi"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3ED04A0"/>
    <w:multiLevelType w:val="multilevel"/>
    <w:tmpl w:val="4F88A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5556C75"/>
    <w:multiLevelType w:val="multilevel"/>
    <w:tmpl w:val="11506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5F60367"/>
    <w:multiLevelType w:val="hybridMultilevel"/>
    <w:tmpl w:val="FFFFFFFF"/>
    <w:lvl w:ilvl="0" w:tplc="1668E116">
      <w:start w:val="1"/>
      <w:numFmt w:val="bullet"/>
      <w:lvlText w:val=""/>
      <w:lvlJc w:val="left"/>
      <w:pPr>
        <w:ind w:left="720" w:hanging="360"/>
      </w:pPr>
      <w:rPr>
        <w:rFonts w:ascii="Wingdings" w:hAnsi="Wingdings" w:hint="default"/>
      </w:rPr>
    </w:lvl>
    <w:lvl w:ilvl="1" w:tplc="839EBCE0">
      <w:start w:val="1"/>
      <w:numFmt w:val="bullet"/>
      <w:lvlText w:val="o"/>
      <w:lvlJc w:val="left"/>
      <w:pPr>
        <w:ind w:left="1440" w:hanging="360"/>
      </w:pPr>
      <w:rPr>
        <w:rFonts w:ascii="Courier New" w:hAnsi="Courier New" w:hint="default"/>
      </w:rPr>
    </w:lvl>
    <w:lvl w:ilvl="2" w:tplc="63485806">
      <w:start w:val="1"/>
      <w:numFmt w:val="bullet"/>
      <w:lvlText w:val=""/>
      <w:lvlJc w:val="left"/>
      <w:pPr>
        <w:ind w:left="2160" w:hanging="360"/>
      </w:pPr>
      <w:rPr>
        <w:rFonts w:ascii="Wingdings" w:hAnsi="Wingdings" w:hint="default"/>
      </w:rPr>
    </w:lvl>
    <w:lvl w:ilvl="3" w:tplc="3C168AA6">
      <w:start w:val="1"/>
      <w:numFmt w:val="bullet"/>
      <w:lvlText w:val=""/>
      <w:lvlJc w:val="left"/>
      <w:pPr>
        <w:ind w:left="2880" w:hanging="360"/>
      </w:pPr>
      <w:rPr>
        <w:rFonts w:ascii="Symbol" w:hAnsi="Symbol" w:hint="default"/>
      </w:rPr>
    </w:lvl>
    <w:lvl w:ilvl="4" w:tplc="92E288AA">
      <w:start w:val="1"/>
      <w:numFmt w:val="bullet"/>
      <w:lvlText w:val="o"/>
      <w:lvlJc w:val="left"/>
      <w:pPr>
        <w:ind w:left="3600" w:hanging="360"/>
      </w:pPr>
      <w:rPr>
        <w:rFonts w:ascii="Courier New" w:hAnsi="Courier New" w:hint="default"/>
      </w:rPr>
    </w:lvl>
    <w:lvl w:ilvl="5" w:tplc="6B901058">
      <w:start w:val="1"/>
      <w:numFmt w:val="bullet"/>
      <w:lvlText w:val=""/>
      <w:lvlJc w:val="left"/>
      <w:pPr>
        <w:ind w:left="4320" w:hanging="360"/>
      </w:pPr>
      <w:rPr>
        <w:rFonts w:ascii="Wingdings" w:hAnsi="Wingdings" w:hint="default"/>
      </w:rPr>
    </w:lvl>
    <w:lvl w:ilvl="6" w:tplc="5194F7A8">
      <w:start w:val="1"/>
      <w:numFmt w:val="bullet"/>
      <w:lvlText w:val=""/>
      <w:lvlJc w:val="left"/>
      <w:pPr>
        <w:ind w:left="5040" w:hanging="360"/>
      </w:pPr>
      <w:rPr>
        <w:rFonts w:ascii="Symbol" w:hAnsi="Symbol" w:hint="default"/>
      </w:rPr>
    </w:lvl>
    <w:lvl w:ilvl="7" w:tplc="9B9C56CE">
      <w:start w:val="1"/>
      <w:numFmt w:val="bullet"/>
      <w:lvlText w:val="o"/>
      <w:lvlJc w:val="left"/>
      <w:pPr>
        <w:ind w:left="5760" w:hanging="360"/>
      </w:pPr>
      <w:rPr>
        <w:rFonts w:ascii="Courier New" w:hAnsi="Courier New" w:hint="default"/>
      </w:rPr>
    </w:lvl>
    <w:lvl w:ilvl="8" w:tplc="8B466408">
      <w:start w:val="1"/>
      <w:numFmt w:val="bullet"/>
      <w:lvlText w:val=""/>
      <w:lvlJc w:val="left"/>
      <w:pPr>
        <w:ind w:left="6480" w:hanging="360"/>
      </w:pPr>
      <w:rPr>
        <w:rFonts w:ascii="Wingdings" w:hAnsi="Wingdings" w:hint="default"/>
      </w:rPr>
    </w:lvl>
  </w:abstractNum>
  <w:abstractNum w:abstractNumId="39" w15:restartNumberingAfterBreak="0">
    <w:nsid w:val="59EB5360"/>
    <w:multiLevelType w:val="multilevel"/>
    <w:tmpl w:val="BB1A8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B506204"/>
    <w:multiLevelType w:val="hybridMultilevel"/>
    <w:tmpl w:val="F12A8FB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1" w15:restartNumberingAfterBreak="0">
    <w:nsid w:val="5CF1F3C1"/>
    <w:multiLevelType w:val="hybridMultilevel"/>
    <w:tmpl w:val="FFFFFFFF"/>
    <w:lvl w:ilvl="0" w:tplc="8EA86512">
      <w:start w:val="1"/>
      <w:numFmt w:val="bullet"/>
      <w:lvlText w:val=""/>
      <w:lvlJc w:val="left"/>
      <w:pPr>
        <w:ind w:left="720" w:hanging="360"/>
      </w:pPr>
      <w:rPr>
        <w:rFonts w:ascii="Wingdings" w:hAnsi="Wingdings" w:hint="default"/>
      </w:rPr>
    </w:lvl>
    <w:lvl w:ilvl="1" w:tplc="D7F453A4">
      <w:start w:val="1"/>
      <w:numFmt w:val="bullet"/>
      <w:lvlText w:val="o"/>
      <w:lvlJc w:val="left"/>
      <w:pPr>
        <w:ind w:left="1440" w:hanging="360"/>
      </w:pPr>
      <w:rPr>
        <w:rFonts w:ascii="Courier New" w:hAnsi="Courier New" w:hint="default"/>
      </w:rPr>
    </w:lvl>
    <w:lvl w:ilvl="2" w:tplc="517EAD16">
      <w:start w:val="1"/>
      <w:numFmt w:val="bullet"/>
      <w:lvlText w:val=""/>
      <w:lvlJc w:val="left"/>
      <w:pPr>
        <w:ind w:left="2160" w:hanging="360"/>
      </w:pPr>
      <w:rPr>
        <w:rFonts w:ascii="Wingdings" w:hAnsi="Wingdings" w:hint="default"/>
      </w:rPr>
    </w:lvl>
    <w:lvl w:ilvl="3" w:tplc="DB887EC8">
      <w:start w:val="1"/>
      <w:numFmt w:val="bullet"/>
      <w:lvlText w:val=""/>
      <w:lvlJc w:val="left"/>
      <w:pPr>
        <w:ind w:left="2880" w:hanging="360"/>
      </w:pPr>
      <w:rPr>
        <w:rFonts w:ascii="Symbol" w:hAnsi="Symbol" w:hint="default"/>
      </w:rPr>
    </w:lvl>
    <w:lvl w:ilvl="4" w:tplc="1C320CBA">
      <w:start w:val="1"/>
      <w:numFmt w:val="bullet"/>
      <w:lvlText w:val="o"/>
      <w:lvlJc w:val="left"/>
      <w:pPr>
        <w:ind w:left="3600" w:hanging="360"/>
      </w:pPr>
      <w:rPr>
        <w:rFonts w:ascii="Courier New" w:hAnsi="Courier New" w:hint="default"/>
      </w:rPr>
    </w:lvl>
    <w:lvl w:ilvl="5" w:tplc="AE24302A">
      <w:start w:val="1"/>
      <w:numFmt w:val="bullet"/>
      <w:lvlText w:val=""/>
      <w:lvlJc w:val="left"/>
      <w:pPr>
        <w:ind w:left="4320" w:hanging="360"/>
      </w:pPr>
      <w:rPr>
        <w:rFonts w:ascii="Wingdings" w:hAnsi="Wingdings" w:hint="default"/>
      </w:rPr>
    </w:lvl>
    <w:lvl w:ilvl="6" w:tplc="3FCA8A66">
      <w:start w:val="1"/>
      <w:numFmt w:val="bullet"/>
      <w:lvlText w:val=""/>
      <w:lvlJc w:val="left"/>
      <w:pPr>
        <w:ind w:left="5040" w:hanging="360"/>
      </w:pPr>
      <w:rPr>
        <w:rFonts w:ascii="Symbol" w:hAnsi="Symbol" w:hint="default"/>
      </w:rPr>
    </w:lvl>
    <w:lvl w:ilvl="7" w:tplc="E2F8E87A">
      <w:start w:val="1"/>
      <w:numFmt w:val="bullet"/>
      <w:lvlText w:val="o"/>
      <w:lvlJc w:val="left"/>
      <w:pPr>
        <w:ind w:left="5760" w:hanging="360"/>
      </w:pPr>
      <w:rPr>
        <w:rFonts w:ascii="Courier New" w:hAnsi="Courier New" w:hint="default"/>
      </w:rPr>
    </w:lvl>
    <w:lvl w:ilvl="8" w:tplc="40F8CCC6">
      <w:start w:val="1"/>
      <w:numFmt w:val="bullet"/>
      <w:lvlText w:val=""/>
      <w:lvlJc w:val="left"/>
      <w:pPr>
        <w:ind w:left="6480" w:hanging="360"/>
      </w:pPr>
      <w:rPr>
        <w:rFonts w:ascii="Wingdings" w:hAnsi="Wingdings" w:hint="default"/>
      </w:rPr>
    </w:lvl>
  </w:abstractNum>
  <w:abstractNum w:abstractNumId="42" w15:restartNumberingAfterBreak="0">
    <w:nsid w:val="63FE63FC"/>
    <w:multiLevelType w:val="multilevel"/>
    <w:tmpl w:val="07409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4F01CA8"/>
    <w:multiLevelType w:val="multilevel"/>
    <w:tmpl w:val="1980B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6F46FE8"/>
    <w:multiLevelType w:val="multilevel"/>
    <w:tmpl w:val="A984D4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D822F40"/>
    <w:multiLevelType w:val="hybridMultilevel"/>
    <w:tmpl w:val="45A418F0"/>
    <w:lvl w:ilvl="0" w:tplc="2EB43C28">
      <w:start w:val="1"/>
      <w:numFmt w:val="decimal"/>
      <w:lvlText w:val="%1."/>
      <w:lvlJc w:val="left"/>
      <w:pPr>
        <w:ind w:left="720" w:hanging="360"/>
      </w:pPr>
    </w:lvl>
    <w:lvl w:ilvl="1" w:tplc="12B028E8">
      <w:start w:val="1"/>
      <w:numFmt w:val="lowerLetter"/>
      <w:lvlText w:val="%2."/>
      <w:lvlJc w:val="left"/>
      <w:pPr>
        <w:ind w:left="1440" w:hanging="360"/>
      </w:pPr>
    </w:lvl>
    <w:lvl w:ilvl="2" w:tplc="D9B0F2C0">
      <w:start w:val="1"/>
      <w:numFmt w:val="lowerRoman"/>
      <w:lvlText w:val="%3."/>
      <w:lvlJc w:val="right"/>
      <w:pPr>
        <w:ind w:left="2160" w:hanging="180"/>
      </w:pPr>
    </w:lvl>
    <w:lvl w:ilvl="3" w:tplc="70E0CB88">
      <w:start w:val="1"/>
      <w:numFmt w:val="decimal"/>
      <w:lvlText w:val="%4."/>
      <w:lvlJc w:val="left"/>
      <w:pPr>
        <w:ind w:left="2880" w:hanging="360"/>
      </w:pPr>
    </w:lvl>
    <w:lvl w:ilvl="4" w:tplc="D3FAB82A">
      <w:start w:val="1"/>
      <w:numFmt w:val="lowerLetter"/>
      <w:lvlText w:val="%5."/>
      <w:lvlJc w:val="left"/>
      <w:pPr>
        <w:ind w:left="3600" w:hanging="360"/>
      </w:pPr>
    </w:lvl>
    <w:lvl w:ilvl="5" w:tplc="A5ECC976">
      <w:start w:val="1"/>
      <w:numFmt w:val="lowerRoman"/>
      <w:lvlText w:val="%6."/>
      <w:lvlJc w:val="right"/>
      <w:pPr>
        <w:ind w:left="4320" w:hanging="180"/>
      </w:pPr>
    </w:lvl>
    <w:lvl w:ilvl="6" w:tplc="45424B04">
      <w:start w:val="1"/>
      <w:numFmt w:val="decimal"/>
      <w:lvlText w:val="%7."/>
      <w:lvlJc w:val="left"/>
      <w:pPr>
        <w:ind w:left="5040" w:hanging="360"/>
      </w:pPr>
    </w:lvl>
    <w:lvl w:ilvl="7" w:tplc="6F86027A">
      <w:start w:val="1"/>
      <w:numFmt w:val="lowerLetter"/>
      <w:lvlText w:val="%8."/>
      <w:lvlJc w:val="left"/>
      <w:pPr>
        <w:ind w:left="5760" w:hanging="360"/>
      </w:pPr>
    </w:lvl>
    <w:lvl w:ilvl="8" w:tplc="6BBA2316">
      <w:start w:val="1"/>
      <w:numFmt w:val="lowerRoman"/>
      <w:lvlText w:val="%9."/>
      <w:lvlJc w:val="right"/>
      <w:pPr>
        <w:ind w:left="6480" w:hanging="180"/>
      </w:pPr>
    </w:lvl>
  </w:abstractNum>
  <w:abstractNum w:abstractNumId="46" w15:restartNumberingAfterBreak="0">
    <w:nsid w:val="6FEB48B5"/>
    <w:multiLevelType w:val="multilevel"/>
    <w:tmpl w:val="FC4C7AB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0F5377C"/>
    <w:multiLevelType w:val="hybridMultilevel"/>
    <w:tmpl w:val="9E581EA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8" w15:restartNumberingAfterBreak="0">
    <w:nsid w:val="71AA4E66"/>
    <w:multiLevelType w:val="multilevel"/>
    <w:tmpl w:val="E458A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29A545B"/>
    <w:multiLevelType w:val="multilevel"/>
    <w:tmpl w:val="CF9E5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2F441B8"/>
    <w:multiLevelType w:val="multilevel"/>
    <w:tmpl w:val="DDC8C85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74AC2A7C"/>
    <w:multiLevelType w:val="hybridMultilevel"/>
    <w:tmpl w:val="FFC275E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2" w15:restartNumberingAfterBreak="0">
    <w:nsid w:val="78FC4098"/>
    <w:multiLevelType w:val="hybridMultilevel"/>
    <w:tmpl w:val="465ED26E"/>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3" w15:restartNumberingAfterBreak="0">
    <w:nsid w:val="799C34A2"/>
    <w:multiLevelType w:val="hybridMultilevel"/>
    <w:tmpl w:val="8C1E0544"/>
    <w:lvl w:ilvl="0" w:tplc="DFF8B590">
      <w:start w:val="1"/>
      <w:numFmt w:val="bullet"/>
      <w:lvlText w:val="-"/>
      <w:lvlJc w:val="left"/>
      <w:pPr>
        <w:ind w:left="720" w:hanging="360"/>
      </w:pPr>
      <w:rPr>
        <w:rFonts w:ascii="Calibri" w:hAnsi="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4" w15:restartNumberingAfterBreak="0">
    <w:nsid w:val="7A974F98"/>
    <w:multiLevelType w:val="hybridMultilevel"/>
    <w:tmpl w:val="F956E4D0"/>
    <w:lvl w:ilvl="0" w:tplc="813AFB96">
      <w:start w:val="1"/>
      <w:numFmt w:val="bullet"/>
      <w:lvlText w:val=""/>
      <w:lvlJc w:val="left"/>
      <w:pPr>
        <w:ind w:left="720" w:hanging="360"/>
      </w:pPr>
      <w:rPr>
        <w:rFonts w:ascii="Wingdings" w:hAnsi="Wingdings" w:hint="default"/>
      </w:rPr>
    </w:lvl>
    <w:lvl w:ilvl="1" w:tplc="55B8F46A">
      <w:start w:val="1"/>
      <w:numFmt w:val="bullet"/>
      <w:lvlText w:val="o"/>
      <w:lvlJc w:val="left"/>
      <w:pPr>
        <w:ind w:left="1440" w:hanging="360"/>
      </w:pPr>
      <w:rPr>
        <w:rFonts w:ascii="Courier New" w:hAnsi="Courier New" w:hint="default"/>
      </w:rPr>
    </w:lvl>
    <w:lvl w:ilvl="2" w:tplc="0A6654FC">
      <w:start w:val="1"/>
      <w:numFmt w:val="bullet"/>
      <w:lvlText w:val=""/>
      <w:lvlJc w:val="left"/>
      <w:pPr>
        <w:ind w:left="2160" w:hanging="360"/>
      </w:pPr>
      <w:rPr>
        <w:rFonts w:ascii="Wingdings" w:hAnsi="Wingdings" w:hint="default"/>
      </w:rPr>
    </w:lvl>
    <w:lvl w:ilvl="3" w:tplc="9782EE60">
      <w:start w:val="1"/>
      <w:numFmt w:val="bullet"/>
      <w:lvlText w:val=""/>
      <w:lvlJc w:val="left"/>
      <w:pPr>
        <w:ind w:left="2880" w:hanging="360"/>
      </w:pPr>
      <w:rPr>
        <w:rFonts w:ascii="Symbol" w:hAnsi="Symbol" w:hint="default"/>
      </w:rPr>
    </w:lvl>
    <w:lvl w:ilvl="4" w:tplc="811A496E">
      <w:start w:val="1"/>
      <w:numFmt w:val="bullet"/>
      <w:lvlText w:val="o"/>
      <w:lvlJc w:val="left"/>
      <w:pPr>
        <w:ind w:left="3600" w:hanging="360"/>
      </w:pPr>
      <w:rPr>
        <w:rFonts w:ascii="Courier New" w:hAnsi="Courier New" w:hint="default"/>
      </w:rPr>
    </w:lvl>
    <w:lvl w:ilvl="5" w:tplc="50484EDC">
      <w:start w:val="1"/>
      <w:numFmt w:val="bullet"/>
      <w:lvlText w:val=""/>
      <w:lvlJc w:val="left"/>
      <w:pPr>
        <w:ind w:left="4320" w:hanging="360"/>
      </w:pPr>
      <w:rPr>
        <w:rFonts w:ascii="Wingdings" w:hAnsi="Wingdings" w:hint="default"/>
      </w:rPr>
    </w:lvl>
    <w:lvl w:ilvl="6" w:tplc="9C504BCA">
      <w:start w:val="1"/>
      <w:numFmt w:val="bullet"/>
      <w:lvlText w:val=""/>
      <w:lvlJc w:val="left"/>
      <w:pPr>
        <w:ind w:left="5040" w:hanging="360"/>
      </w:pPr>
      <w:rPr>
        <w:rFonts w:ascii="Symbol" w:hAnsi="Symbol" w:hint="default"/>
      </w:rPr>
    </w:lvl>
    <w:lvl w:ilvl="7" w:tplc="DB12CF28">
      <w:start w:val="1"/>
      <w:numFmt w:val="bullet"/>
      <w:lvlText w:val="o"/>
      <w:lvlJc w:val="left"/>
      <w:pPr>
        <w:ind w:left="5760" w:hanging="360"/>
      </w:pPr>
      <w:rPr>
        <w:rFonts w:ascii="Courier New" w:hAnsi="Courier New" w:hint="default"/>
      </w:rPr>
    </w:lvl>
    <w:lvl w:ilvl="8" w:tplc="E5A4684C">
      <w:start w:val="1"/>
      <w:numFmt w:val="bullet"/>
      <w:lvlText w:val=""/>
      <w:lvlJc w:val="left"/>
      <w:pPr>
        <w:ind w:left="6480" w:hanging="360"/>
      </w:pPr>
      <w:rPr>
        <w:rFonts w:ascii="Wingdings" w:hAnsi="Wingdings" w:hint="default"/>
      </w:rPr>
    </w:lvl>
  </w:abstractNum>
  <w:abstractNum w:abstractNumId="55" w15:restartNumberingAfterBreak="0">
    <w:nsid w:val="7C9A7287"/>
    <w:multiLevelType w:val="multilevel"/>
    <w:tmpl w:val="56600362"/>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644" w:hanging="360"/>
      </w:pPr>
      <w:rPr>
        <w:rFonts w:ascii="Aptos" w:eastAsiaTheme="minorEastAsia" w:hAnsi="Aptos" w:cstheme="minorBidi"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D1D05AE"/>
    <w:multiLevelType w:val="hybridMultilevel"/>
    <w:tmpl w:val="7856D92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7" w15:restartNumberingAfterBreak="0">
    <w:nsid w:val="7E4D1384"/>
    <w:multiLevelType w:val="multilevel"/>
    <w:tmpl w:val="56600362"/>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644" w:hanging="360"/>
      </w:pPr>
      <w:rPr>
        <w:rFonts w:ascii="Aptos" w:eastAsiaTheme="minorEastAsia" w:hAnsi="Aptos" w:cstheme="minorBidi"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02121688">
    <w:abstractNumId w:val="16"/>
  </w:num>
  <w:num w:numId="2" w16cid:durableId="748188390">
    <w:abstractNumId w:val="5"/>
  </w:num>
  <w:num w:numId="3" w16cid:durableId="1577279629">
    <w:abstractNumId w:val="9"/>
  </w:num>
  <w:num w:numId="4" w16cid:durableId="524057836">
    <w:abstractNumId w:val="42"/>
  </w:num>
  <w:num w:numId="5" w16cid:durableId="1337538548">
    <w:abstractNumId w:val="36"/>
  </w:num>
  <w:num w:numId="6" w16cid:durableId="1956252436">
    <w:abstractNumId w:val="32"/>
  </w:num>
  <w:num w:numId="7" w16cid:durableId="1608586213">
    <w:abstractNumId w:val="28"/>
  </w:num>
  <w:num w:numId="8" w16cid:durableId="463352529">
    <w:abstractNumId w:val="17"/>
  </w:num>
  <w:num w:numId="9" w16cid:durableId="120079572">
    <w:abstractNumId w:val="50"/>
  </w:num>
  <w:num w:numId="10" w16cid:durableId="77945750">
    <w:abstractNumId w:val="13"/>
  </w:num>
  <w:num w:numId="11" w16cid:durableId="48770801">
    <w:abstractNumId w:val="33"/>
  </w:num>
  <w:num w:numId="12" w16cid:durableId="811407847">
    <w:abstractNumId w:val="49"/>
  </w:num>
  <w:num w:numId="13" w16cid:durableId="2043624388">
    <w:abstractNumId w:val="25"/>
  </w:num>
  <w:num w:numId="14" w16cid:durableId="387414318">
    <w:abstractNumId w:val="21"/>
  </w:num>
  <w:num w:numId="15" w16cid:durableId="274292492">
    <w:abstractNumId w:val="8"/>
  </w:num>
  <w:num w:numId="16" w16cid:durableId="2090422447">
    <w:abstractNumId w:val="2"/>
  </w:num>
  <w:num w:numId="17" w16cid:durableId="449856658">
    <w:abstractNumId w:val="31"/>
  </w:num>
  <w:num w:numId="18" w16cid:durableId="1617172507">
    <w:abstractNumId w:val="53"/>
  </w:num>
  <w:num w:numId="19" w16cid:durableId="1829248934">
    <w:abstractNumId w:val="6"/>
  </w:num>
  <w:num w:numId="20" w16cid:durableId="983317374">
    <w:abstractNumId w:val="3"/>
  </w:num>
  <w:num w:numId="21" w16cid:durableId="183593140">
    <w:abstractNumId w:val="1"/>
  </w:num>
  <w:num w:numId="22" w16cid:durableId="327250470">
    <w:abstractNumId w:val="43"/>
  </w:num>
  <w:num w:numId="23" w16cid:durableId="1678656808">
    <w:abstractNumId w:val="39"/>
  </w:num>
  <w:num w:numId="24" w16cid:durableId="683023145">
    <w:abstractNumId w:val="44"/>
  </w:num>
  <w:num w:numId="25" w16cid:durableId="732434108">
    <w:abstractNumId w:val="20"/>
  </w:num>
  <w:num w:numId="26" w16cid:durableId="686717684">
    <w:abstractNumId w:val="11"/>
  </w:num>
  <w:num w:numId="27" w16cid:durableId="610206024">
    <w:abstractNumId w:val="48"/>
  </w:num>
  <w:num w:numId="28" w16cid:durableId="1472091986">
    <w:abstractNumId w:val="37"/>
  </w:num>
  <w:num w:numId="29" w16cid:durableId="13465665">
    <w:abstractNumId w:val="15"/>
  </w:num>
  <w:num w:numId="30" w16cid:durableId="1061634709">
    <w:abstractNumId w:val="4"/>
  </w:num>
  <w:num w:numId="31" w16cid:durableId="1087772780">
    <w:abstractNumId w:val="27"/>
  </w:num>
  <w:num w:numId="32" w16cid:durableId="616643237">
    <w:abstractNumId w:val="56"/>
  </w:num>
  <w:num w:numId="33" w16cid:durableId="1578006964">
    <w:abstractNumId w:val="22"/>
  </w:num>
  <w:num w:numId="34" w16cid:durableId="1036348711">
    <w:abstractNumId w:val="29"/>
  </w:num>
  <w:num w:numId="35" w16cid:durableId="1410692419">
    <w:abstractNumId w:val="34"/>
  </w:num>
  <w:num w:numId="36" w16cid:durableId="920027059">
    <w:abstractNumId w:val="23"/>
  </w:num>
  <w:num w:numId="37" w16cid:durableId="274991522">
    <w:abstractNumId w:val="19"/>
  </w:num>
  <w:num w:numId="38" w16cid:durableId="566036733">
    <w:abstractNumId w:val="7"/>
  </w:num>
  <w:num w:numId="39" w16cid:durableId="456022298">
    <w:abstractNumId w:val="45"/>
  </w:num>
  <w:num w:numId="40" w16cid:durableId="2127657397">
    <w:abstractNumId w:val="54"/>
  </w:num>
  <w:num w:numId="41" w16cid:durableId="1550679472">
    <w:abstractNumId w:val="12"/>
  </w:num>
  <w:num w:numId="42" w16cid:durableId="2013487821">
    <w:abstractNumId w:val="41"/>
  </w:num>
  <w:num w:numId="43" w16cid:durableId="684672773">
    <w:abstractNumId w:val="38"/>
  </w:num>
  <w:num w:numId="44" w16cid:durableId="544366789">
    <w:abstractNumId w:val="26"/>
  </w:num>
  <w:num w:numId="45" w16cid:durableId="314141868">
    <w:abstractNumId w:val="40"/>
  </w:num>
  <w:num w:numId="46" w16cid:durableId="788476367">
    <w:abstractNumId w:val="0"/>
  </w:num>
  <w:num w:numId="47" w16cid:durableId="1941987351">
    <w:abstractNumId w:val="14"/>
  </w:num>
  <w:num w:numId="48" w16cid:durableId="1350790153">
    <w:abstractNumId w:val="51"/>
  </w:num>
  <w:num w:numId="49" w16cid:durableId="1826162041">
    <w:abstractNumId w:val="18"/>
  </w:num>
  <w:num w:numId="50" w16cid:durableId="1138566559">
    <w:abstractNumId w:val="47"/>
  </w:num>
  <w:num w:numId="51" w16cid:durableId="271398316">
    <w:abstractNumId w:val="46"/>
  </w:num>
  <w:num w:numId="52" w16cid:durableId="1979719769">
    <w:abstractNumId w:val="30"/>
  </w:num>
  <w:num w:numId="53" w16cid:durableId="1859388583">
    <w:abstractNumId w:val="57"/>
  </w:num>
  <w:num w:numId="54" w16cid:durableId="1917544565">
    <w:abstractNumId w:val="10"/>
  </w:num>
  <w:num w:numId="55" w16cid:durableId="43144644">
    <w:abstractNumId w:val="52"/>
  </w:num>
  <w:num w:numId="56" w16cid:durableId="2146847965">
    <w:abstractNumId w:val="55"/>
  </w:num>
  <w:num w:numId="57" w16cid:durableId="309596933">
    <w:abstractNumId w:val="24"/>
  </w:num>
  <w:num w:numId="58" w16cid:durableId="693458224">
    <w:abstractNumId w:val="3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displayBackgroundShape/>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CA8"/>
    <w:rsid w:val="00001336"/>
    <w:rsid w:val="00005606"/>
    <w:rsid w:val="00005E80"/>
    <w:rsid w:val="000067F3"/>
    <w:rsid w:val="00010E35"/>
    <w:rsid w:val="0001239A"/>
    <w:rsid w:val="00014604"/>
    <w:rsid w:val="00017780"/>
    <w:rsid w:val="000177CF"/>
    <w:rsid w:val="00017CDA"/>
    <w:rsid w:val="000238DE"/>
    <w:rsid w:val="00024E18"/>
    <w:rsid w:val="0002514C"/>
    <w:rsid w:val="000300FF"/>
    <w:rsid w:val="00030521"/>
    <w:rsid w:val="00033218"/>
    <w:rsid w:val="00037CBA"/>
    <w:rsid w:val="000429B5"/>
    <w:rsid w:val="00042CA6"/>
    <w:rsid w:val="000435E9"/>
    <w:rsid w:val="00043F14"/>
    <w:rsid w:val="00045019"/>
    <w:rsid w:val="00045F0A"/>
    <w:rsid w:val="000479A6"/>
    <w:rsid w:val="000509C2"/>
    <w:rsid w:val="00052656"/>
    <w:rsid w:val="00055037"/>
    <w:rsid w:val="000553D9"/>
    <w:rsid w:val="00061AA7"/>
    <w:rsid w:val="000632EE"/>
    <w:rsid w:val="00070B59"/>
    <w:rsid w:val="00071333"/>
    <w:rsid w:val="00071E39"/>
    <w:rsid w:val="0007239E"/>
    <w:rsid w:val="000724BC"/>
    <w:rsid w:val="0007414B"/>
    <w:rsid w:val="00077912"/>
    <w:rsid w:val="00077AE0"/>
    <w:rsid w:val="000839F2"/>
    <w:rsid w:val="000840DB"/>
    <w:rsid w:val="000856AA"/>
    <w:rsid w:val="00086B99"/>
    <w:rsid w:val="00087415"/>
    <w:rsid w:val="0008752F"/>
    <w:rsid w:val="00090D3B"/>
    <w:rsid w:val="00090E81"/>
    <w:rsid w:val="00091E90"/>
    <w:rsid w:val="00092EAE"/>
    <w:rsid w:val="000A094A"/>
    <w:rsid w:val="000A42D7"/>
    <w:rsid w:val="000A4C84"/>
    <w:rsid w:val="000A5F7A"/>
    <w:rsid w:val="000B6633"/>
    <w:rsid w:val="000C558D"/>
    <w:rsid w:val="000C786D"/>
    <w:rsid w:val="000D0563"/>
    <w:rsid w:val="000D211D"/>
    <w:rsid w:val="000D2A27"/>
    <w:rsid w:val="000D2BE7"/>
    <w:rsid w:val="000D5AAD"/>
    <w:rsid w:val="000D79BB"/>
    <w:rsid w:val="000E197F"/>
    <w:rsid w:val="000E26CC"/>
    <w:rsid w:val="000E2818"/>
    <w:rsid w:val="000E3F30"/>
    <w:rsid w:val="000F0925"/>
    <w:rsid w:val="000F285A"/>
    <w:rsid w:val="000F6C7D"/>
    <w:rsid w:val="000F7CB9"/>
    <w:rsid w:val="001022F4"/>
    <w:rsid w:val="00103A6B"/>
    <w:rsid w:val="00106E0D"/>
    <w:rsid w:val="001101F6"/>
    <w:rsid w:val="00124225"/>
    <w:rsid w:val="00125175"/>
    <w:rsid w:val="0012665E"/>
    <w:rsid w:val="00126729"/>
    <w:rsid w:val="00130DB6"/>
    <w:rsid w:val="00131456"/>
    <w:rsid w:val="00131826"/>
    <w:rsid w:val="001334E4"/>
    <w:rsid w:val="00140A68"/>
    <w:rsid w:val="00142CD2"/>
    <w:rsid w:val="0014477C"/>
    <w:rsid w:val="00144CA6"/>
    <w:rsid w:val="001516A7"/>
    <w:rsid w:val="00151ACC"/>
    <w:rsid w:val="00157BC8"/>
    <w:rsid w:val="00162535"/>
    <w:rsid w:val="00163F3D"/>
    <w:rsid w:val="00164D08"/>
    <w:rsid w:val="00165BB5"/>
    <w:rsid w:val="00172C7C"/>
    <w:rsid w:val="0017576B"/>
    <w:rsid w:val="0017772C"/>
    <w:rsid w:val="00177A6A"/>
    <w:rsid w:val="001802DB"/>
    <w:rsid w:val="0018081D"/>
    <w:rsid w:val="00180DBE"/>
    <w:rsid w:val="00183797"/>
    <w:rsid w:val="0018580E"/>
    <w:rsid w:val="001864A7"/>
    <w:rsid w:val="001906FD"/>
    <w:rsid w:val="00190AC8"/>
    <w:rsid w:val="00191F07"/>
    <w:rsid w:val="0019220B"/>
    <w:rsid w:val="00192A71"/>
    <w:rsid w:val="00197DC9"/>
    <w:rsid w:val="001A2123"/>
    <w:rsid w:val="001A28DD"/>
    <w:rsid w:val="001B131E"/>
    <w:rsid w:val="001B18DF"/>
    <w:rsid w:val="001B24C7"/>
    <w:rsid w:val="001B271E"/>
    <w:rsid w:val="001B289E"/>
    <w:rsid w:val="001C0380"/>
    <w:rsid w:val="001D1719"/>
    <w:rsid w:val="001D23B6"/>
    <w:rsid w:val="001D54A0"/>
    <w:rsid w:val="001D73E8"/>
    <w:rsid w:val="001E64DF"/>
    <w:rsid w:val="001E67BD"/>
    <w:rsid w:val="001E76E1"/>
    <w:rsid w:val="001F15BE"/>
    <w:rsid w:val="00200118"/>
    <w:rsid w:val="00200A0F"/>
    <w:rsid w:val="0020294C"/>
    <w:rsid w:val="00204BCA"/>
    <w:rsid w:val="00207AC1"/>
    <w:rsid w:val="0021107E"/>
    <w:rsid w:val="00214EC7"/>
    <w:rsid w:val="00215676"/>
    <w:rsid w:val="00215EE0"/>
    <w:rsid w:val="00217859"/>
    <w:rsid w:val="002200BF"/>
    <w:rsid w:val="00220163"/>
    <w:rsid w:val="00221A24"/>
    <w:rsid w:val="00224666"/>
    <w:rsid w:val="00225078"/>
    <w:rsid w:val="0022588A"/>
    <w:rsid w:val="0022746D"/>
    <w:rsid w:val="002303CE"/>
    <w:rsid w:val="00230902"/>
    <w:rsid w:val="00230B06"/>
    <w:rsid w:val="00232971"/>
    <w:rsid w:val="00234310"/>
    <w:rsid w:val="00234EE3"/>
    <w:rsid w:val="00235CC6"/>
    <w:rsid w:val="0023704F"/>
    <w:rsid w:val="00242065"/>
    <w:rsid w:val="00255B39"/>
    <w:rsid w:val="00262644"/>
    <w:rsid w:val="00262A7C"/>
    <w:rsid w:val="00263F7B"/>
    <w:rsid w:val="002644C3"/>
    <w:rsid w:val="00266AD3"/>
    <w:rsid w:val="00266BEC"/>
    <w:rsid w:val="00267AB7"/>
    <w:rsid w:val="00270EF4"/>
    <w:rsid w:val="00271A08"/>
    <w:rsid w:val="00277531"/>
    <w:rsid w:val="00277580"/>
    <w:rsid w:val="00277AA7"/>
    <w:rsid w:val="002810C3"/>
    <w:rsid w:val="00281682"/>
    <w:rsid w:val="002820E6"/>
    <w:rsid w:val="00282B16"/>
    <w:rsid w:val="00283FBF"/>
    <w:rsid w:val="00285382"/>
    <w:rsid w:val="00286F2A"/>
    <w:rsid w:val="002901BF"/>
    <w:rsid w:val="00292DA7"/>
    <w:rsid w:val="002930DF"/>
    <w:rsid w:val="002940F2"/>
    <w:rsid w:val="0029563D"/>
    <w:rsid w:val="002957D5"/>
    <w:rsid w:val="002A10E9"/>
    <w:rsid w:val="002A355F"/>
    <w:rsid w:val="002A7599"/>
    <w:rsid w:val="002B10E5"/>
    <w:rsid w:val="002B42C2"/>
    <w:rsid w:val="002B4A40"/>
    <w:rsid w:val="002B5A26"/>
    <w:rsid w:val="002B7D12"/>
    <w:rsid w:val="002C0919"/>
    <w:rsid w:val="002C7788"/>
    <w:rsid w:val="002E10DA"/>
    <w:rsid w:val="002E37EA"/>
    <w:rsid w:val="002E7D9F"/>
    <w:rsid w:val="002F463F"/>
    <w:rsid w:val="002F4955"/>
    <w:rsid w:val="002F5309"/>
    <w:rsid w:val="003039D6"/>
    <w:rsid w:val="003059A2"/>
    <w:rsid w:val="003065E6"/>
    <w:rsid w:val="0031007A"/>
    <w:rsid w:val="00314BD0"/>
    <w:rsid w:val="00315A41"/>
    <w:rsid w:val="00315BCC"/>
    <w:rsid w:val="00316D67"/>
    <w:rsid w:val="00316E5D"/>
    <w:rsid w:val="00320DD9"/>
    <w:rsid w:val="0032323C"/>
    <w:rsid w:val="00324055"/>
    <w:rsid w:val="003243FE"/>
    <w:rsid w:val="003267D9"/>
    <w:rsid w:val="00327F7D"/>
    <w:rsid w:val="003321C8"/>
    <w:rsid w:val="003354DF"/>
    <w:rsid w:val="00335D79"/>
    <w:rsid w:val="00336758"/>
    <w:rsid w:val="00337742"/>
    <w:rsid w:val="00340845"/>
    <w:rsid w:val="00341022"/>
    <w:rsid w:val="003418D7"/>
    <w:rsid w:val="00342CD5"/>
    <w:rsid w:val="00342D7C"/>
    <w:rsid w:val="0034707E"/>
    <w:rsid w:val="003517D1"/>
    <w:rsid w:val="00351FF8"/>
    <w:rsid w:val="003526AF"/>
    <w:rsid w:val="003531D0"/>
    <w:rsid w:val="003544D0"/>
    <w:rsid w:val="00355A17"/>
    <w:rsid w:val="00356A97"/>
    <w:rsid w:val="003609D2"/>
    <w:rsid w:val="003622E2"/>
    <w:rsid w:val="0036484A"/>
    <w:rsid w:val="003650F6"/>
    <w:rsid w:val="00370371"/>
    <w:rsid w:val="003732E2"/>
    <w:rsid w:val="00376D2B"/>
    <w:rsid w:val="003775AF"/>
    <w:rsid w:val="00381AF0"/>
    <w:rsid w:val="00386EF0"/>
    <w:rsid w:val="00391259"/>
    <w:rsid w:val="00392213"/>
    <w:rsid w:val="00392FD5"/>
    <w:rsid w:val="0039479D"/>
    <w:rsid w:val="00394E65"/>
    <w:rsid w:val="0039749A"/>
    <w:rsid w:val="003A16F8"/>
    <w:rsid w:val="003A3A87"/>
    <w:rsid w:val="003B3D36"/>
    <w:rsid w:val="003B5D97"/>
    <w:rsid w:val="003B61AD"/>
    <w:rsid w:val="003B796E"/>
    <w:rsid w:val="003C2BAA"/>
    <w:rsid w:val="003C7424"/>
    <w:rsid w:val="003C74D2"/>
    <w:rsid w:val="003D2311"/>
    <w:rsid w:val="003D3066"/>
    <w:rsid w:val="003E49B8"/>
    <w:rsid w:val="003E54C0"/>
    <w:rsid w:val="003E6BCB"/>
    <w:rsid w:val="003E7279"/>
    <w:rsid w:val="003E73D8"/>
    <w:rsid w:val="003F109D"/>
    <w:rsid w:val="003F17C4"/>
    <w:rsid w:val="003F49EF"/>
    <w:rsid w:val="003F6E13"/>
    <w:rsid w:val="003F7629"/>
    <w:rsid w:val="003F77F2"/>
    <w:rsid w:val="00400D8D"/>
    <w:rsid w:val="0040224C"/>
    <w:rsid w:val="00403128"/>
    <w:rsid w:val="00403C33"/>
    <w:rsid w:val="00405B06"/>
    <w:rsid w:val="00405B77"/>
    <w:rsid w:val="00406351"/>
    <w:rsid w:val="004073D9"/>
    <w:rsid w:val="00411BD1"/>
    <w:rsid w:val="00413941"/>
    <w:rsid w:val="00413E11"/>
    <w:rsid w:val="00414798"/>
    <w:rsid w:val="00416A39"/>
    <w:rsid w:val="00421DFD"/>
    <w:rsid w:val="00424790"/>
    <w:rsid w:val="00425116"/>
    <w:rsid w:val="00426A7B"/>
    <w:rsid w:val="00443C4C"/>
    <w:rsid w:val="00443E0E"/>
    <w:rsid w:val="0044510E"/>
    <w:rsid w:val="0044700E"/>
    <w:rsid w:val="00450176"/>
    <w:rsid w:val="00453576"/>
    <w:rsid w:val="0045445D"/>
    <w:rsid w:val="004551A0"/>
    <w:rsid w:val="00456337"/>
    <w:rsid w:val="00456583"/>
    <w:rsid w:val="00462DE6"/>
    <w:rsid w:val="004631EB"/>
    <w:rsid w:val="00463E4B"/>
    <w:rsid w:val="00466E8F"/>
    <w:rsid w:val="004670EE"/>
    <w:rsid w:val="00467663"/>
    <w:rsid w:val="004720A0"/>
    <w:rsid w:val="004739A9"/>
    <w:rsid w:val="00482805"/>
    <w:rsid w:val="00483D4E"/>
    <w:rsid w:val="004878D8"/>
    <w:rsid w:val="00491454"/>
    <w:rsid w:val="00491E31"/>
    <w:rsid w:val="00493013"/>
    <w:rsid w:val="004947C6"/>
    <w:rsid w:val="004A1A4E"/>
    <w:rsid w:val="004A2E92"/>
    <w:rsid w:val="004A5525"/>
    <w:rsid w:val="004A7101"/>
    <w:rsid w:val="004A79D0"/>
    <w:rsid w:val="004B68FE"/>
    <w:rsid w:val="004C381C"/>
    <w:rsid w:val="004C589B"/>
    <w:rsid w:val="004C5FF2"/>
    <w:rsid w:val="004D02B7"/>
    <w:rsid w:val="004D4C63"/>
    <w:rsid w:val="004D61BA"/>
    <w:rsid w:val="004E3AD1"/>
    <w:rsid w:val="004E537A"/>
    <w:rsid w:val="004F1E20"/>
    <w:rsid w:val="004F3658"/>
    <w:rsid w:val="004F37BD"/>
    <w:rsid w:val="004F55C7"/>
    <w:rsid w:val="004F73BA"/>
    <w:rsid w:val="005000BF"/>
    <w:rsid w:val="00502A3D"/>
    <w:rsid w:val="005070EE"/>
    <w:rsid w:val="005124E1"/>
    <w:rsid w:val="0051389D"/>
    <w:rsid w:val="005145BB"/>
    <w:rsid w:val="00517380"/>
    <w:rsid w:val="005212D6"/>
    <w:rsid w:val="005223F9"/>
    <w:rsid w:val="005226D1"/>
    <w:rsid w:val="00523C71"/>
    <w:rsid w:val="00524478"/>
    <w:rsid w:val="005244F3"/>
    <w:rsid w:val="005246A1"/>
    <w:rsid w:val="0052492A"/>
    <w:rsid w:val="00524BBE"/>
    <w:rsid w:val="00524D91"/>
    <w:rsid w:val="005256EE"/>
    <w:rsid w:val="00533666"/>
    <w:rsid w:val="00540083"/>
    <w:rsid w:val="00543C65"/>
    <w:rsid w:val="005454B0"/>
    <w:rsid w:val="00545711"/>
    <w:rsid w:val="005513D5"/>
    <w:rsid w:val="00551932"/>
    <w:rsid w:val="00553655"/>
    <w:rsid w:val="0055572A"/>
    <w:rsid w:val="00556F20"/>
    <w:rsid w:val="005576D0"/>
    <w:rsid w:val="0056119A"/>
    <w:rsid w:val="005622A7"/>
    <w:rsid w:val="00563A94"/>
    <w:rsid w:val="00572885"/>
    <w:rsid w:val="00573C4D"/>
    <w:rsid w:val="00574D11"/>
    <w:rsid w:val="00575F55"/>
    <w:rsid w:val="00576119"/>
    <w:rsid w:val="005771F9"/>
    <w:rsid w:val="00577DEB"/>
    <w:rsid w:val="00580286"/>
    <w:rsid w:val="00585211"/>
    <w:rsid w:val="00586C1E"/>
    <w:rsid w:val="00594D40"/>
    <w:rsid w:val="00595166"/>
    <w:rsid w:val="005A3607"/>
    <w:rsid w:val="005A76A1"/>
    <w:rsid w:val="005B1900"/>
    <w:rsid w:val="005B19B5"/>
    <w:rsid w:val="005B1AFB"/>
    <w:rsid w:val="005B1B2A"/>
    <w:rsid w:val="005B32D1"/>
    <w:rsid w:val="005B4CCE"/>
    <w:rsid w:val="005B65EA"/>
    <w:rsid w:val="005B717E"/>
    <w:rsid w:val="005C0B2D"/>
    <w:rsid w:val="005C2F86"/>
    <w:rsid w:val="005C4D0D"/>
    <w:rsid w:val="005C6BB9"/>
    <w:rsid w:val="005C7C59"/>
    <w:rsid w:val="005C7FCE"/>
    <w:rsid w:val="005D135F"/>
    <w:rsid w:val="005D2A8B"/>
    <w:rsid w:val="005D4FB9"/>
    <w:rsid w:val="005D6AF5"/>
    <w:rsid w:val="005D76A5"/>
    <w:rsid w:val="005E4242"/>
    <w:rsid w:val="005E55E6"/>
    <w:rsid w:val="005E686F"/>
    <w:rsid w:val="005E6BED"/>
    <w:rsid w:val="005F0D69"/>
    <w:rsid w:val="005F2829"/>
    <w:rsid w:val="005F51AA"/>
    <w:rsid w:val="005F64C6"/>
    <w:rsid w:val="00604ED9"/>
    <w:rsid w:val="00605168"/>
    <w:rsid w:val="006052F3"/>
    <w:rsid w:val="00605F52"/>
    <w:rsid w:val="00610475"/>
    <w:rsid w:val="006107D9"/>
    <w:rsid w:val="00634ADA"/>
    <w:rsid w:val="006367D0"/>
    <w:rsid w:val="00642145"/>
    <w:rsid w:val="00645356"/>
    <w:rsid w:val="0064572B"/>
    <w:rsid w:val="0064617C"/>
    <w:rsid w:val="0064799B"/>
    <w:rsid w:val="00647B0B"/>
    <w:rsid w:val="00650543"/>
    <w:rsid w:val="00650A85"/>
    <w:rsid w:val="00651F5B"/>
    <w:rsid w:val="0065276F"/>
    <w:rsid w:val="0065340A"/>
    <w:rsid w:val="00653844"/>
    <w:rsid w:val="00656D60"/>
    <w:rsid w:val="006618D4"/>
    <w:rsid w:val="006624AF"/>
    <w:rsid w:val="00662670"/>
    <w:rsid w:val="00665466"/>
    <w:rsid w:val="00670B34"/>
    <w:rsid w:val="00673B4B"/>
    <w:rsid w:val="00674915"/>
    <w:rsid w:val="00675D52"/>
    <w:rsid w:val="006760E7"/>
    <w:rsid w:val="006770B6"/>
    <w:rsid w:val="00677BE8"/>
    <w:rsid w:val="00677D11"/>
    <w:rsid w:val="006800B0"/>
    <w:rsid w:val="00682E8E"/>
    <w:rsid w:val="00684CDD"/>
    <w:rsid w:val="00685CCE"/>
    <w:rsid w:val="00690936"/>
    <w:rsid w:val="006A0732"/>
    <w:rsid w:val="006A2C34"/>
    <w:rsid w:val="006A2C58"/>
    <w:rsid w:val="006A66A3"/>
    <w:rsid w:val="006A792C"/>
    <w:rsid w:val="006B008C"/>
    <w:rsid w:val="006B18F5"/>
    <w:rsid w:val="006B5121"/>
    <w:rsid w:val="006B6690"/>
    <w:rsid w:val="006B7B0C"/>
    <w:rsid w:val="006C127B"/>
    <w:rsid w:val="006C2D23"/>
    <w:rsid w:val="006C4211"/>
    <w:rsid w:val="006C43B0"/>
    <w:rsid w:val="006C533C"/>
    <w:rsid w:val="006C558A"/>
    <w:rsid w:val="006C5B2F"/>
    <w:rsid w:val="006D03FC"/>
    <w:rsid w:val="006D32E7"/>
    <w:rsid w:val="006D4D6F"/>
    <w:rsid w:val="006D59AA"/>
    <w:rsid w:val="006D65C3"/>
    <w:rsid w:val="006D6628"/>
    <w:rsid w:val="006D76DC"/>
    <w:rsid w:val="006E1211"/>
    <w:rsid w:val="006E2D85"/>
    <w:rsid w:val="006E3384"/>
    <w:rsid w:val="006E3B68"/>
    <w:rsid w:val="006E76A5"/>
    <w:rsid w:val="006F1C55"/>
    <w:rsid w:val="006F25AD"/>
    <w:rsid w:val="006F4BA8"/>
    <w:rsid w:val="006F591C"/>
    <w:rsid w:val="006F742D"/>
    <w:rsid w:val="006F7790"/>
    <w:rsid w:val="00701BAE"/>
    <w:rsid w:val="00703C57"/>
    <w:rsid w:val="00703D1F"/>
    <w:rsid w:val="00704986"/>
    <w:rsid w:val="00707ADE"/>
    <w:rsid w:val="0071314E"/>
    <w:rsid w:val="0071319A"/>
    <w:rsid w:val="007132D6"/>
    <w:rsid w:val="00713373"/>
    <w:rsid w:val="00715E31"/>
    <w:rsid w:val="00721DF8"/>
    <w:rsid w:val="00722C0B"/>
    <w:rsid w:val="0073035C"/>
    <w:rsid w:val="00730537"/>
    <w:rsid w:val="0074317B"/>
    <w:rsid w:val="00744D60"/>
    <w:rsid w:val="00745DF7"/>
    <w:rsid w:val="007461AE"/>
    <w:rsid w:val="007527FA"/>
    <w:rsid w:val="00760516"/>
    <w:rsid w:val="00760999"/>
    <w:rsid w:val="00761C5D"/>
    <w:rsid w:val="007660F2"/>
    <w:rsid w:val="007666DD"/>
    <w:rsid w:val="007712E1"/>
    <w:rsid w:val="0077168B"/>
    <w:rsid w:val="00773A26"/>
    <w:rsid w:val="00780348"/>
    <w:rsid w:val="00781620"/>
    <w:rsid w:val="00781FC5"/>
    <w:rsid w:val="00784117"/>
    <w:rsid w:val="00785479"/>
    <w:rsid w:val="007A470C"/>
    <w:rsid w:val="007A6C70"/>
    <w:rsid w:val="007A7FDF"/>
    <w:rsid w:val="007B476E"/>
    <w:rsid w:val="007B533A"/>
    <w:rsid w:val="007B6432"/>
    <w:rsid w:val="007C433E"/>
    <w:rsid w:val="007D09CC"/>
    <w:rsid w:val="007D271A"/>
    <w:rsid w:val="007D42D6"/>
    <w:rsid w:val="007D67AF"/>
    <w:rsid w:val="007E1241"/>
    <w:rsid w:val="007E1853"/>
    <w:rsid w:val="007E7D5D"/>
    <w:rsid w:val="007F213B"/>
    <w:rsid w:val="007F3D18"/>
    <w:rsid w:val="007F6521"/>
    <w:rsid w:val="007F70F0"/>
    <w:rsid w:val="00802779"/>
    <w:rsid w:val="00802FC7"/>
    <w:rsid w:val="00803B58"/>
    <w:rsid w:val="00806102"/>
    <w:rsid w:val="0081223C"/>
    <w:rsid w:val="00812BD7"/>
    <w:rsid w:val="00812DA5"/>
    <w:rsid w:val="0081421E"/>
    <w:rsid w:val="00814615"/>
    <w:rsid w:val="00814F81"/>
    <w:rsid w:val="008176F2"/>
    <w:rsid w:val="008245E2"/>
    <w:rsid w:val="00833485"/>
    <w:rsid w:val="008344D9"/>
    <w:rsid w:val="00845D68"/>
    <w:rsid w:val="00846490"/>
    <w:rsid w:val="00847BA7"/>
    <w:rsid w:val="00851888"/>
    <w:rsid w:val="00852A30"/>
    <w:rsid w:val="008613BF"/>
    <w:rsid w:val="008639D2"/>
    <w:rsid w:val="00866391"/>
    <w:rsid w:val="0087446D"/>
    <w:rsid w:val="00880270"/>
    <w:rsid w:val="00881868"/>
    <w:rsid w:val="0088251E"/>
    <w:rsid w:val="0088297E"/>
    <w:rsid w:val="00882D58"/>
    <w:rsid w:val="00884C5E"/>
    <w:rsid w:val="008855C0"/>
    <w:rsid w:val="0089217B"/>
    <w:rsid w:val="008A19E5"/>
    <w:rsid w:val="008A48A0"/>
    <w:rsid w:val="008B2132"/>
    <w:rsid w:val="008B5489"/>
    <w:rsid w:val="008B5D0B"/>
    <w:rsid w:val="008C2291"/>
    <w:rsid w:val="008C316F"/>
    <w:rsid w:val="008C3999"/>
    <w:rsid w:val="008D4692"/>
    <w:rsid w:val="008D50D8"/>
    <w:rsid w:val="008D50E9"/>
    <w:rsid w:val="008E0828"/>
    <w:rsid w:val="008F12B4"/>
    <w:rsid w:val="008F311A"/>
    <w:rsid w:val="008F3E78"/>
    <w:rsid w:val="008F5386"/>
    <w:rsid w:val="008F7D1F"/>
    <w:rsid w:val="008F7FD2"/>
    <w:rsid w:val="00900D1D"/>
    <w:rsid w:val="009015B0"/>
    <w:rsid w:val="00901A22"/>
    <w:rsid w:val="00906512"/>
    <w:rsid w:val="00906949"/>
    <w:rsid w:val="00912E8F"/>
    <w:rsid w:val="009130E2"/>
    <w:rsid w:val="009176B9"/>
    <w:rsid w:val="009226E4"/>
    <w:rsid w:val="00922B7A"/>
    <w:rsid w:val="00923981"/>
    <w:rsid w:val="0092425E"/>
    <w:rsid w:val="009245B3"/>
    <w:rsid w:val="00924DA5"/>
    <w:rsid w:val="00924E22"/>
    <w:rsid w:val="009264A4"/>
    <w:rsid w:val="00926A07"/>
    <w:rsid w:val="00935B81"/>
    <w:rsid w:val="00941048"/>
    <w:rsid w:val="0094385D"/>
    <w:rsid w:val="009441A9"/>
    <w:rsid w:val="0094586B"/>
    <w:rsid w:val="00946C28"/>
    <w:rsid w:val="0095175C"/>
    <w:rsid w:val="00951B46"/>
    <w:rsid w:val="00960FCA"/>
    <w:rsid w:val="00965B74"/>
    <w:rsid w:val="009669D5"/>
    <w:rsid w:val="00970843"/>
    <w:rsid w:val="0097193E"/>
    <w:rsid w:val="0097394F"/>
    <w:rsid w:val="00973D90"/>
    <w:rsid w:val="00974CEF"/>
    <w:rsid w:val="009815FE"/>
    <w:rsid w:val="00983D60"/>
    <w:rsid w:val="00986901"/>
    <w:rsid w:val="009935B7"/>
    <w:rsid w:val="009A1CEA"/>
    <w:rsid w:val="009A4D07"/>
    <w:rsid w:val="009A6CC6"/>
    <w:rsid w:val="009B22AF"/>
    <w:rsid w:val="009B3AB9"/>
    <w:rsid w:val="009B436F"/>
    <w:rsid w:val="009B4EE6"/>
    <w:rsid w:val="009C18B0"/>
    <w:rsid w:val="009C5426"/>
    <w:rsid w:val="009C5D3F"/>
    <w:rsid w:val="009C6051"/>
    <w:rsid w:val="009C7697"/>
    <w:rsid w:val="009C7AF1"/>
    <w:rsid w:val="009D33B7"/>
    <w:rsid w:val="009D6832"/>
    <w:rsid w:val="009D7ADC"/>
    <w:rsid w:val="009E4C4A"/>
    <w:rsid w:val="009E56A0"/>
    <w:rsid w:val="009E5BA3"/>
    <w:rsid w:val="009E6831"/>
    <w:rsid w:val="009E6F2D"/>
    <w:rsid w:val="009E7670"/>
    <w:rsid w:val="009F1FC1"/>
    <w:rsid w:val="009F3D03"/>
    <w:rsid w:val="009F583A"/>
    <w:rsid w:val="009F734A"/>
    <w:rsid w:val="009F7557"/>
    <w:rsid w:val="009F7B9F"/>
    <w:rsid w:val="00A0377F"/>
    <w:rsid w:val="00A05007"/>
    <w:rsid w:val="00A120E8"/>
    <w:rsid w:val="00A1235F"/>
    <w:rsid w:val="00A127B6"/>
    <w:rsid w:val="00A140A7"/>
    <w:rsid w:val="00A1453E"/>
    <w:rsid w:val="00A153BF"/>
    <w:rsid w:val="00A239B8"/>
    <w:rsid w:val="00A2580B"/>
    <w:rsid w:val="00A30EE5"/>
    <w:rsid w:val="00A35E06"/>
    <w:rsid w:val="00A51DD2"/>
    <w:rsid w:val="00A533A4"/>
    <w:rsid w:val="00A56D88"/>
    <w:rsid w:val="00A61144"/>
    <w:rsid w:val="00A63381"/>
    <w:rsid w:val="00A70AB8"/>
    <w:rsid w:val="00A70CFF"/>
    <w:rsid w:val="00A74357"/>
    <w:rsid w:val="00A74CB9"/>
    <w:rsid w:val="00A74D99"/>
    <w:rsid w:val="00A81569"/>
    <w:rsid w:val="00A819D8"/>
    <w:rsid w:val="00A81B69"/>
    <w:rsid w:val="00A85DCF"/>
    <w:rsid w:val="00A86D10"/>
    <w:rsid w:val="00A86E62"/>
    <w:rsid w:val="00A9236A"/>
    <w:rsid w:val="00A93C34"/>
    <w:rsid w:val="00A96286"/>
    <w:rsid w:val="00A97018"/>
    <w:rsid w:val="00A97F0F"/>
    <w:rsid w:val="00AA55A0"/>
    <w:rsid w:val="00AB040D"/>
    <w:rsid w:val="00AB65DF"/>
    <w:rsid w:val="00AC4366"/>
    <w:rsid w:val="00AC469E"/>
    <w:rsid w:val="00AC5161"/>
    <w:rsid w:val="00AD3245"/>
    <w:rsid w:val="00AD531E"/>
    <w:rsid w:val="00AD6258"/>
    <w:rsid w:val="00AE27FB"/>
    <w:rsid w:val="00AE663C"/>
    <w:rsid w:val="00AE7232"/>
    <w:rsid w:val="00AE7FE2"/>
    <w:rsid w:val="00AF0353"/>
    <w:rsid w:val="00AF56A7"/>
    <w:rsid w:val="00AF7B0A"/>
    <w:rsid w:val="00B04D53"/>
    <w:rsid w:val="00B06F3D"/>
    <w:rsid w:val="00B07E3F"/>
    <w:rsid w:val="00B11BD7"/>
    <w:rsid w:val="00B120DC"/>
    <w:rsid w:val="00B13D28"/>
    <w:rsid w:val="00B177DA"/>
    <w:rsid w:val="00B179D0"/>
    <w:rsid w:val="00B213E4"/>
    <w:rsid w:val="00B2309B"/>
    <w:rsid w:val="00B23B42"/>
    <w:rsid w:val="00B24C9C"/>
    <w:rsid w:val="00B3096B"/>
    <w:rsid w:val="00B3123B"/>
    <w:rsid w:val="00B32271"/>
    <w:rsid w:val="00B3548B"/>
    <w:rsid w:val="00B36880"/>
    <w:rsid w:val="00B43D9A"/>
    <w:rsid w:val="00B50449"/>
    <w:rsid w:val="00B55F09"/>
    <w:rsid w:val="00B627F2"/>
    <w:rsid w:val="00B63B65"/>
    <w:rsid w:val="00B63C3F"/>
    <w:rsid w:val="00B64493"/>
    <w:rsid w:val="00B64B02"/>
    <w:rsid w:val="00B6545E"/>
    <w:rsid w:val="00B6553C"/>
    <w:rsid w:val="00B66926"/>
    <w:rsid w:val="00B66D66"/>
    <w:rsid w:val="00B7078D"/>
    <w:rsid w:val="00B73DF7"/>
    <w:rsid w:val="00B74C2B"/>
    <w:rsid w:val="00B771C8"/>
    <w:rsid w:val="00B81377"/>
    <w:rsid w:val="00B84499"/>
    <w:rsid w:val="00B84607"/>
    <w:rsid w:val="00B84617"/>
    <w:rsid w:val="00B848C8"/>
    <w:rsid w:val="00B866F1"/>
    <w:rsid w:val="00B86A34"/>
    <w:rsid w:val="00B87D22"/>
    <w:rsid w:val="00B906CF"/>
    <w:rsid w:val="00B92400"/>
    <w:rsid w:val="00B967A3"/>
    <w:rsid w:val="00B96EB3"/>
    <w:rsid w:val="00B970E5"/>
    <w:rsid w:val="00B97422"/>
    <w:rsid w:val="00B97948"/>
    <w:rsid w:val="00BA08EC"/>
    <w:rsid w:val="00BA1133"/>
    <w:rsid w:val="00BA2F75"/>
    <w:rsid w:val="00BA31A6"/>
    <w:rsid w:val="00BA5DF4"/>
    <w:rsid w:val="00BA6509"/>
    <w:rsid w:val="00BA6FF9"/>
    <w:rsid w:val="00BA753F"/>
    <w:rsid w:val="00BB494E"/>
    <w:rsid w:val="00BB68F8"/>
    <w:rsid w:val="00BB7234"/>
    <w:rsid w:val="00BC7DD5"/>
    <w:rsid w:val="00BD0881"/>
    <w:rsid w:val="00BD37B5"/>
    <w:rsid w:val="00BD496E"/>
    <w:rsid w:val="00BE4C90"/>
    <w:rsid w:val="00BE5EAE"/>
    <w:rsid w:val="00BE5F80"/>
    <w:rsid w:val="00BF204F"/>
    <w:rsid w:val="00BF21DB"/>
    <w:rsid w:val="00BF2C20"/>
    <w:rsid w:val="00BF5029"/>
    <w:rsid w:val="00BF50EA"/>
    <w:rsid w:val="00BF613A"/>
    <w:rsid w:val="00C0266E"/>
    <w:rsid w:val="00C074B2"/>
    <w:rsid w:val="00C11442"/>
    <w:rsid w:val="00C11835"/>
    <w:rsid w:val="00C11C09"/>
    <w:rsid w:val="00C1559A"/>
    <w:rsid w:val="00C2031C"/>
    <w:rsid w:val="00C20355"/>
    <w:rsid w:val="00C23B10"/>
    <w:rsid w:val="00C24DF4"/>
    <w:rsid w:val="00C25782"/>
    <w:rsid w:val="00C25AF5"/>
    <w:rsid w:val="00C26709"/>
    <w:rsid w:val="00C30392"/>
    <w:rsid w:val="00C31C90"/>
    <w:rsid w:val="00C32ABB"/>
    <w:rsid w:val="00C3738C"/>
    <w:rsid w:val="00C37497"/>
    <w:rsid w:val="00C42F97"/>
    <w:rsid w:val="00C43A55"/>
    <w:rsid w:val="00C44479"/>
    <w:rsid w:val="00C45097"/>
    <w:rsid w:val="00C45A77"/>
    <w:rsid w:val="00C4771D"/>
    <w:rsid w:val="00C47D0F"/>
    <w:rsid w:val="00C507FB"/>
    <w:rsid w:val="00C50907"/>
    <w:rsid w:val="00C60BA6"/>
    <w:rsid w:val="00C611EA"/>
    <w:rsid w:val="00C61A69"/>
    <w:rsid w:val="00C62094"/>
    <w:rsid w:val="00C62E6D"/>
    <w:rsid w:val="00C665F1"/>
    <w:rsid w:val="00C7065C"/>
    <w:rsid w:val="00C71AF5"/>
    <w:rsid w:val="00C73700"/>
    <w:rsid w:val="00C749CB"/>
    <w:rsid w:val="00C75937"/>
    <w:rsid w:val="00C75BCD"/>
    <w:rsid w:val="00C82960"/>
    <w:rsid w:val="00C8756C"/>
    <w:rsid w:val="00C87D9B"/>
    <w:rsid w:val="00C87E61"/>
    <w:rsid w:val="00C913FC"/>
    <w:rsid w:val="00C91408"/>
    <w:rsid w:val="00C94C30"/>
    <w:rsid w:val="00C97E81"/>
    <w:rsid w:val="00CA5220"/>
    <w:rsid w:val="00CA52AA"/>
    <w:rsid w:val="00CA65C2"/>
    <w:rsid w:val="00CB1821"/>
    <w:rsid w:val="00CB44AA"/>
    <w:rsid w:val="00CB4B24"/>
    <w:rsid w:val="00CB4DF9"/>
    <w:rsid w:val="00CB4E8A"/>
    <w:rsid w:val="00CC22C2"/>
    <w:rsid w:val="00CC508B"/>
    <w:rsid w:val="00CC62B5"/>
    <w:rsid w:val="00CC745F"/>
    <w:rsid w:val="00CD165C"/>
    <w:rsid w:val="00CD17C0"/>
    <w:rsid w:val="00CD2EDE"/>
    <w:rsid w:val="00CD3970"/>
    <w:rsid w:val="00CD4483"/>
    <w:rsid w:val="00CD4C74"/>
    <w:rsid w:val="00CD4E21"/>
    <w:rsid w:val="00CD5810"/>
    <w:rsid w:val="00CE198C"/>
    <w:rsid w:val="00CE40A1"/>
    <w:rsid w:val="00CE5AB3"/>
    <w:rsid w:val="00CF15C0"/>
    <w:rsid w:val="00CF2CF1"/>
    <w:rsid w:val="00CF3A7D"/>
    <w:rsid w:val="00CF57DA"/>
    <w:rsid w:val="00CF5A08"/>
    <w:rsid w:val="00D03F53"/>
    <w:rsid w:val="00D03F88"/>
    <w:rsid w:val="00D04A84"/>
    <w:rsid w:val="00D110A6"/>
    <w:rsid w:val="00D1206C"/>
    <w:rsid w:val="00D12419"/>
    <w:rsid w:val="00D12720"/>
    <w:rsid w:val="00D2281E"/>
    <w:rsid w:val="00D238FA"/>
    <w:rsid w:val="00D24F7C"/>
    <w:rsid w:val="00D30ED1"/>
    <w:rsid w:val="00D31C1E"/>
    <w:rsid w:val="00D37102"/>
    <w:rsid w:val="00D40D41"/>
    <w:rsid w:val="00D417D8"/>
    <w:rsid w:val="00D420AD"/>
    <w:rsid w:val="00D4633F"/>
    <w:rsid w:val="00D4760B"/>
    <w:rsid w:val="00D54033"/>
    <w:rsid w:val="00D55152"/>
    <w:rsid w:val="00D5518C"/>
    <w:rsid w:val="00D55435"/>
    <w:rsid w:val="00D602FC"/>
    <w:rsid w:val="00D60501"/>
    <w:rsid w:val="00D619A3"/>
    <w:rsid w:val="00D63B5D"/>
    <w:rsid w:val="00D669BC"/>
    <w:rsid w:val="00D67522"/>
    <w:rsid w:val="00D73A7C"/>
    <w:rsid w:val="00D77207"/>
    <w:rsid w:val="00D80B48"/>
    <w:rsid w:val="00D8231F"/>
    <w:rsid w:val="00D85537"/>
    <w:rsid w:val="00D85F35"/>
    <w:rsid w:val="00D86471"/>
    <w:rsid w:val="00D87F63"/>
    <w:rsid w:val="00D905A0"/>
    <w:rsid w:val="00D90A19"/>
    <w:rsid w:val="00D91319"/>
    <w:rsid w:val="00D93685"/>
    <w:rsid w:val="00D96577"/>
    <w:rsid w:val="00DA2F1D"/>
    <w:rsid w:val="00DA4D1E"/>
    <w:rsid w:val="00DA5015"/>
    <w:rsid w:val="00DA5343"/>
    <w:rsid w:val="00DB269D"/>
    <w:rsid w:val="00DB28C5"/>
    <w:rsid w:val="00DB2E43"/>
    <w:rsid w:val="00DB481D"/>
    <w:rsid w:val="00DC2C8A"/>
    <w:rsid w:val="00DC2FC7"/>
    <w:rsid w:val="00DC39EB"/>
    <w:rsid w:val="00DC3C54"/>
    <w:rsid w:val="00DC73AD"/>
    <w:rsid w:val="00DC7716"/>
    <w:rsid w:val="00DD0261"/>
    <w:rsid w:val="00DD3A9A"/>
    <w:rsid w:val="00DD4C62"/>
    <w:rsid w:val="00DD4D99"/>
    <w:rsid w:val="00DE2479"/>
    <w:rsid w:val="00DE40E6"/>
    <w:rsid w:val="00DE72A9"/>
    <w:rsid w:val="00DF110B"/>
    <w:rsid w:val="00DF11F5"/>
    <w:rsid w:val="00DF19FA"/>
    <w:rsid w:val="00DF333F"/>
    <w:rsid w:val="00DF4FF5"/>
    <w:rsid w:val="00DF6B4E"/>
    <w:rsid w:val="00DF6B6B"/>
    <w:rsid w:val="00E02896"/>
    <w:rsid w:val="00E0304F"/>
    <w:rsid w:val="00E03C41"/>
    <w:rsid w:val="00E06150"/>
    <w:rsid w:val="00E070D5"/>
    <w:rsid w:val="00E070F7"/>
    <w:rsid w:val="00E11570"/>
    <w:rsid w:val="00E12234"/>
    <w:rsid w:val="00E1231E"/>
    <w:rsid w:val="00E12B9B"/>
    <w:rsid w:val="00E12DE8"/>
    <w:rsid w:val="00E13E77"/>
    <w:rsid w:val="00E14DD3"/>
    <w:rsid w:val="00E15B00"/>
    <w:rsid w:val="00E164D4"/>
    <w:rsid w:val="00E16A91"/>
    <w:rsid w:val="00E25652"/>
    <w:rsid w:val="00E25BA9"/>
    <w:rsid w:val="00E26500"/>
    <w:rsid w:val="00E27128"/>
    <w:rsid w:val="00E30213"/>
    <w:rsid w:val="00E30B76"/>
    <w:rsid w:val="00E3245E"/>
    <w:rsid w:val="00E32DEB"/>
    <w:rsid w:val="00E33C6D"/>
    <w:rsid w:val="00E34A70"/>
    <w:rsid w:val="00E36030"/>
    <w:rsid w:val="00E4298C"/>
    <w:rsid w:val="00E4462C"/>
    <w:rsid w:val="00E45F52"/>
    <w:rsid w:val="00E46CA8"/>
    <w:rsid w:val="00E47D1C"/>
    <w:rsid w:val="00E52B61"/>
    <w:rsid w:val="00E53ED3"/>
    <w:rsid w:val="00E606D1"/>
    <w:rsid w:val="00E67CDB"/>
    <w:rsid w:val="00E67D02"/>
    <w:rsid w:val="00E7096F"/>
    <w:rsid w:val="00E73104"/>
    <w:rsid w:val="00E73592"/>
    <w:rsid w:val="00E75419"/>
    <w:rsid w:val="00E776D7"/>
    <w:rsid w:val="00E81B28"/>
    <w:rsid w:val="00E81F98"/>
    <w:rsid w:val="00E87362"/>
    <w:rsid w:val="00E9090F"/>
    <w:rsid w:val="00E93D9F"/>
    <w:rsid w:val="00E94CE5"/>
    <w:rsid w:val="00EA039F"/>
    <w:rsid w:val="00EA045E"/>
    <w:rsid w:val="00EA3BB0"/>
    <w:rsid w:val="00EA512A"/>
    <w:rsid w:val="00EA61F5"/>
    <w:rsid w:val="00EB0508"/>
    <w:rsid w:val="00EB0D41"/>
    <w:rsid w:val="00EB0E76"/>
    <w:rsid w:val="00EB4006"/>
    <w:rsid w:val="00EB623B"/>
    <w:rsid w:val="00EB76D7"/>
    <w:rsid w:val="00EC04BD"/>
    <w:rsid w:val="00EC2A5C"/>
    <w:rsid w:val="00EC3A32"/>
    <w:rsid w:val="00EC50AE"/>
    <w:rsid w:val="00ED4888"/>
    <w:rsid w:val="00ED5940"/>
    <w:rsid w:val="00EE2F15"/>
    <w:rsid w:val="00EE6485"/>
    <w:rsid w:val="00EE6848"/>
    <w:rsid w:val="00EE703B"/>
    <w:rsid w:val="00EF074F"/>
    <w:rsid w:val="00EF13A3"/>
    <w:rsid w:val="00EF2417"/>
    <w:rsid w:val="00EF4319"/>
    <w:rsid w:val="00EF4523"/>
    <w:rsid w:val="00EF4666"/>
    <w:rsid w:val="00EF52B0"/>
    <w:rsid w:val="00F04144"/>
    <w:rsid w:val="00F06995"/>
    <w:rsid w:val="00F137EF"/>
    <w:rsid w:val="00F15E58"/>
    <w:rsid w:val="00F16150"/>
    <w:rsid w:val="00F17AB6"/>
    <w:rsid w:val="00F21414"/>
    <w:rsid w:val="00F2168A"/>
    <w:rsid w:val="00F21F85"/>
    <w:rsid w:val="00F2298A"/>
    <w:rsid w:val="00F30285"/>
    <w:rsid w:val="00F31ADC"/>
    <w:rsid w:val="00F32CEA"/>
    <w:rsid w:val="00F40204"/>
    <w:rsid w:val="00F43942"/>
    <w:rsid w:val="00F451D7"/>
    <w:rsid w:val="00F46A26"/>
    <w:rsid w:val="00F47B72"/>
    <w:rsid w:val="00F47EE6"/>
    <w:rsid w:val="00F50BD7"/>
    <w:rsid w:val="00F54D5C"/>
    <w:rsid w:val="00F5503E"/>
    <w:rsid w:val="00F56956"/>
    <w:rsid w:val="00F705F0"/>
    <w:rsid w:val="00F7142F"/>
    <w:rsid w:val="00F72006"/>
    <w:rsid w:val="00F74594"/>
    <w:rsid w:val="00F80F83"/>
    <w:rsid w:val="00F81761"/>
    <w:rsid w:val="00F81CBF"/>
    <w:rsid w:val="00F8313D"/>
    <w:rsid w:val="00F83D21"/>
    <w:rsid w:val="00F84A68"/>
    <w:rsid w:val="00F84ED2"/>
    <w:rsid w:val="00F85388"/>
    <w:rsid w:val="00F859C1"/>
    <w:rsid w:val="00F86F07"/>
    <w:rsid w:val="00F901A6"/>
    <w:rsid w:val="00F902DA"/>
    <w:rsid w:val="00F91364"/>
    <w:rsid w:val="00F91B3D"/>
    <w:rsid w:val="00F93064"/>
    <w:rsid w:val="00F935FF"/>
    <w:rsid w:val="00F93C02"/>
    <w:rsid w:val="00F940E1"/>
    <w:rsid w:val="00F94673"/>
    <w:rsid w:val="00F966EA"/>
    <w:rsid w:val="00F96A72"/>
    <w:rsid w:val="00FA3D07"/>
    <w:rsid w:val="00FA44A4"/>
    <w:rsid w:val="00FA649B"/>
    <w:rsid w:val="00FB009D"/>
    <w:rsid w:val="00FB0C0E"/>
    <w:rsid w:val="00FB2279"/>
    <w:rsid w:val="00FB22EF"/>
    <w:rsid w:val="00FB28CC"/>
    <w:rsid w:val="00FB7460"/>
    <w:rsid w:val="00FB79EC"/>
    <w:rsid w:val="00FC4AFF"/>
    <w:rsid w:val="00FD06C8"/>
    <w:rsid w:val="00FD2709"/>
    <w:rsid w:val="00FD3B20"/>
    <w:rsid w:val="00FD51E9"/>
    <w:rsid w:val="00FD5309"/>
    <w:rsid w:val="00FD5751"/>
    <w:rsid w:val="00FD66B2"/>
    <w:rsid w:val="00FE33BC"/>
    <w:rsid w:val="00FE3EEF"/>
    <w:rsid w:val="00FE5719"/>
    <w:rsid w:val="00FF0741"/>
    <w:rsid w:val="00FF1321"/>
    <w:rsid w:val="00FF417C"/>
    <w:rsid w:val="00FF5C06"/>
    <w:rsid w:val="01CE0DE6"/>
    <w:rsid w:val="02D7A30B"/>
    <w:rsid w:val="02D82660"/>
    <w:rsid w:val="02EF1C8E"/>
    <w:rsid w:val="04948C71"/>
    <w:rsid w:val="07826554"/>
    <w:rsid w:val="08A54171"/>
    <w:rsid w:val="08C4971E"/>
    <w:rsid w:val="0A6BE4F7"/>
    <w:rsid w:val="0AAF1B30"/>
    <w:rsid w:val="0C5B4719"/>
    <w:rsid w:val="0C80714C"/>
    <w:rsid w:val="0D36F9DD"/>
    <w:rsid w:val="0DF7BA85"/>
    <w:rsid w:val="0E0A6950"/>
    <w:rsid w:val="0E4244DB"/>
    <w:rsid w:val="0F956CF9"/>
    <w:rsid w:val="0FD6BF47"/>
    <w:rsid w:val="13094CF7"/>
    <w:rsid w:val="1332D96F"/>
    <w:rsid w:val="1392C9BB"/>
    <w:rsid w:val="16961072"/>
    <w:rsid w:val="1885209A"/>
    <w:rsid w:val="198B1DBE"/>
    <w:rsid w:val="19BC9458"/>
    <w:rsid w:val="1AB6CD4F"/>
    <w:rsid w:val="1BCFF134"/>
    <w:rsid w:val="23554758"/>
    <w:rsid w:val="24F14112"/>
    <w:rsid w:val="24F5691B"/>
    <w:rsid w:val="251D6742"/>
    <w:rsid w:val="265C8E3B"/>
    <w:rsid w:val="27640C0B"/>
    <w:rsid w:val="27EEAAB6"/>
    <w:rsid w:val="2973E6BC"/>
    <w:rsid w:val="2A20D848"/>
    <w:rsid w:val="2A39AF13"/>
    <w:rsid w:val="2C96868B"/>
    <w:rsid w:val="2D4EFAD7"/>
    <w:rsid w:val="2D8E0824"/>
    <w:rsid w:val="2E36D246"/>
    <w:rsid w:val="30F3B495"/>
    <w:rsid w:val="30FC2785"/>
    <w:rsid w:val="33EA117B"/>
    <w:rsid w:val="34F03979"/>
    <w:rsid w:val="3679DC73"/>
    <w:rsid w:val="3688A182"/>
    <w:rsid w:val="3873AEC4"/>
    <w:rsid w:val="39D5E869"/>
    <w:rsid w:val="3A70831E"/>
    <w:rsid w:val="3AA42290"/>
    <w:rsid w:val="3B8CF5AF"/>
    <w:rsid w:val="3CC05B3F"/>
    <w:rsid w:val="3D0CA539"/>
    <w:rsid w:val="3FB405A4"/>
    <w:rsid w:val="40608BFB"/>
    <w:rsid w:val="40A2C790"/>
    <w:rsid w:val="427FD457"/>
    <w:rsid w:val="42ADD2B4"/>
    <w:rsid w:val="47091F6F"/>
    <w:rsid w:val="482DDE51"/>
    <w:rsid w:val="48E23083"/>
    <w:rsid w:val="4967F929"/>
    <w:rsid w:val="49D0D1EF"/>
    <w:rsid w:val="49F4E873"/>
    <w:rsid w:val="4A298258"/>
    <w:rsid w:val="4AFAAF9E"/>
    <w:rsid w:val="4D83BBE9"/>
    <w:rsid w:val="4E946901"/>
    <w:rsid w:val="507C6DD6"/>
    <w:rsid w:val="50AA69D5"/>
    <w:rsid w:val="5536ADC3"/>
    <w:rsid w:val="5593DC27"/>
    <w:rsid w:val="55C5714D"/>
    <w:rsid w:val="5690DF75"/>
    <w:rsid w:val="574AECEB"/>
    <w:rsid w:val="578540B5"/>
    <w:rsid w:val="58E0B835"/>
    <w:rsid w:val="59DC95C8"/>
    <w:rsid w:val="5A29190E"/>
    <w:rsid w:val="5AAA7DD1"/>
    <w:rsid w:val="5AFA8C96"/>
    <w:rsid w:val="5B1DABCA"/>
    <w:rsid w:val="5C89C29D"/>
    <w:rsid w:val="5DD28C83"/>
    <w:rsid w:val="60683E1C"/>
    <w:rsid w:val="6169B2C9"/>
    <w:rsid w:val="65B1E7C0"/>
    <w:rsid w:val="65E4191A"/>
    <w:rsid w:val="66308CB6"/>
    <w:rsid w:val="66AF6EB9"/>
    <w:rsid w:val="6832E823"/>
    <w:rsid w:val="6CE1EED5"/>
    <w:rsid w:val="6CFC1510"/>
    <w:rsid w:val="6D715CA9"/>
    <w:rsid w:val="6DD18129"/>
    <w:rsid w:val="6E5F6B16"/>
    <w:rsid w:val="6F2D9B26"/>
    <w:rsid w:val="6F6DB631"/>
    <w:rsid w:val="705BC395"/>
    <w:rsid w:val="71B4AE38"/>
    <w:rsid w:val="7338973A"/>
    <w:rsid w:val="75816F95"/>
    <w:rsid w:val="772A698E"/>
    <w:rsid w:val="773FECEE"/>
    <w:rsid w:val="77844AA6"/>
    <w:rsid w:val="7828BA77"/>
    <w:rsid w:val="7BAFB3DB"/>
    <w:rsid w:val="7CDFFACD"/>
    <w:rsid w:val="7E498001"/>
    <w:rsid w:val="7F1BD642"/>
    <w:rsid w:val="7FCE60EC"/>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EE5CF32"/>
  <w15:docId w15:val="{AB9EA36C-DD1E-2C4C-BD31-31426E611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7460"/>
    <w:rPr>
      <w:rFonts w:ascii="Times New Roman" w:eastAsia="Times New Roman" w:hAnsi="Times New Roman"/>
      <w:sz w:val="24"/>
      <w:szCs w:val="24"/>
      <w:lang w:eastAsia="es-ES_tradnl"/>
    </w:rPr>
  </w:style>
  <w:style w:type="paragraph" w:styleId="Ttulo2">
    <w:name w:val="heading 2"/>
    <w:basedOn w:val="Normal"/>
    <w:next w:val="Normal"/>
    <w:link w:val="Ttulo2Car"/>
    <w:uiPriority w:val="9"/>
    <w:semiHidden/>
    <w:unhideWhenUsed/>
    <w:qFormat/>
    <w:rsid w:val="00092EAE"/>
    <w:pPr>
      <w:keepNext/>
      <w:keepLines/>
      <w:spacing w:before="160" w:after="80" w:line="276" w:lineRule="auto"/>
      <w:jc w:val="both"/>
      <w:outlineLvl w:val="1"/>
    </w:pPr>
    <w:rPr>
      <w:rFonts w:asciiTheme="majorHAnsi" w:eastAsiaTheme="majorEastAsia" w:hAnsiTheme="majorHAnsi" w:cstheme="majorBidi"/>
      <w:color w:val="2E74B5" w:themeColor="accent1" w:themeShade="BF"/>
      <w:sz w:val="32"/>
      <w:szCs w:val="32"/>
      <w:lang w:eastAsia="es-CO"/>
    </w:rPr>
  </w:style>
  <w:style w:type="paragraph" w:styleId="Ttulo3">
    <w:name w:val="heading 3"/>
    <w:basedOn w:val="Normal"/>
    <w:next w:val="Normal"/>
    <w:link w:val="Ttulo3Car"/>
    <w:uiPriority w:val="9"/>
    <w:unhideWhenUsed/>
    <w:qFormat/>
    <w:rsid w:val="00FB7460"/>
    <w:pPr>
      <w:keepNext/>
      <w:keepLines/>
      <w:spacing w:before="40"/>
      <w:outlineLvl w:val="2"/>
    </w:pPr>
    <w:rPr>
      <w:rFonts w:asciiTheme="majorHAnsi" w:eastAsiaTheme="majorEastAsia" w:hAnsiTheme="majorHAnsi" w:cstheme="majorBidi"/>
      <w:color w:val="1F4D78" w:themeColor="accent1" w:themeShade="7F"/>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3B5D97"/>
    <w:rPr>
      <w:rFonts w:ascii="Tahoma" w:hAnsi="Tahoma"/>
      <w:sz w:val="16"/>
      <w:szCs w:val="16"/>
    </w:rPr>
  </w:style>
  <w:style w:type="character" w:customStyle="1" w:styleId="TextodegloboCar">
    <w:name w:val="Texto de globo Car"/>
    <w:link w:val="Textodeglobo"/>
    <w:uiPriority w:val="99"/>
    <w:semiHidden/>
    <w:rsid w:val="003B5D97"/>
    <w:rPr>
      <w:rFonts w:ascii="Tahoma" w:hAnsi="Tahoma" w:cs="Tahoma"/>
      <w:sz w:val="16"/>
      <w:szCs w:val="16"/>
    </w:rPr>
  </w:style>
  <w:style w:type="paragraph" w:styleId="Encabezado">
    <w:name w:val="header"/>
    <w:basedOn w:val="Normal"/>
    <w:link w:val="EncabezadoCar"/>
    <w:uiPriority w:val="99"/>
    <w:unhideWhenUsed/>
    <w:rsid w:val="003B5D97"/>
    <w:pPr>
      <w:tabs>
        <w:tab w:val="center" w:pos="4252"/>
        <w:tab w:val="right" w:pos="8504"/>
      </w:tabs>
    </w:pPr>
  </w:style>
  <w:style w:type="character" w:customStyle="1" w:styleId="EncabezadoCar">
    <w:name w:val="Encabezado Car"/>
    <w:basedOn w:val="Fuentedeprrafopredeter"/>
    <w:link w:val="Encabezado"/>
    <w:uiPriority w:val="99"/>
    <w:rsid w:val="003B5D97"/>
  </w:style>
  <w:style w:type="paragraph" w:styleId="Piedepgina">
    <w:name w:val="footer"/>
    <w:basedOn w:val="Normal"/>
    <w:link w:val="PiedepginaCar"/>
    <w:uiPriority w:val="99"/>
    <w:unhideWhenUsed/>
    <w:rsid w:val="003B5D97"/>
    <w:pPr>
      <w:tabs>
        <w:tab w:val="center" w:pos="4252"/>
        <w:tab w:val="right" w:pos="8504"/>
      </w:tabs>
    </w:pPr>
  </w:style>
  <w:style w:type="character" w:customStyle="1" w:styleId="PiedepginaCar">
    <w:name w:val="Pie de página Car"/>
    <w:basedOn w:val="Fuentedeprrafopredeter"/>
    <w:link w:val="Piedepgina"/>
    <w:uiPriority w:val="99"/>
    <w:rsid w:val="003B5D97"/>
  </w:style>
  <w:style w:type="paragraph" w:styleId="NormalWeb">
    <w:name w:val="Normal (Web)"/>
    <w:basedOn w:val="Normal"/>
    <w:uiPriority w:val="99"/>
    <w:qFormat/>
    <w:rsid w:val="00A81B69"/>
    <w:pPr>
      <w:spacing w:before="100" w:beforeAutospacing="1" w:after="100" w:afterAutospacing="1"/>
    </w:pPr>
    <w:rPr>
      <w:lang w:eastAsia="es-ES"/>
    </w:rPr>
  </w:style>
  <w:style w:type="character" w:styleId="Hipervnculo">
    <w:name w:val="Hyperlink"/>
    <w:rsid w:val="00424790"/>
    <w:rPr>
      <w:color w:val="0000FF"/>
      <w:u w:val="single"/>
    </w:rPr>
  </w:style>
  <w:style w:type="paragraph" w:customStyle="1" w:styleId="Direccininterior">
    <w:name w:val="Dirección interior"/>
    <w:basedOn w:val="Normal"/>
    <w:rsid w:val="0002514C"/>
    <w:pPr>
      <w:spacing w:line="240" w:lineRule="atLeast"/>
      <w:jc w:val="both"/>
    </w:pPr>
    <w:rPr>
      <w:rFonts w:ascii="Garamond" w:hAnsi="Garamond"/>
      <w:kern w:val="18"/>
      <w:sz w:val="20"/>
      <w:szCs w:val="20"/>
      <w:lang w:eastAsia="es-ES"/>
    </w:rPr>
  </w:style>
  <w:style w:type="paragraph" w:styleId="Prrafodelista">
    <w:name w:val="List Paragraph"/>
    <w:aliases w:val="cuadro,figura,LISTA,Ha,Resume Title,Bullet List,FooterText,numbered,List Paragraph1,Paragraphe de liste1,lp1,HOJA,Colorful List Accent 1,Colorful List - Accent 11,titulo 3,Colorful List - Accent 111,Normal. Viñetas,Párrafo de lista1"/>
    <w:basedOn w:val="Normal"/>
    <w:link w:val="PrrafodelistaCar"/>
    <w:uiPriority w:val="34"/>
    <w:qFormat/>
    <w:rsid w:val="007461AE"/>
    <w:pPr>
      <w:ind w:left="720"/>
      <w:contextualSpacing/>
      <w:jc w:val="center"/>
    </w:pPr>
    <w:rPr>
      <w:rFonts w:ascii="Arial" w:hAnsi="Arial"/>
    </w:rPr>
  </w:style>
  <w:style w:type="character" w:customStyle="1" w:styleId="PrrafodelistaCar">
    <w:name w:val="Párrafo de lista Car"/>
    <w:aliases w:val="cuadro Car,figura Car,LISTA Car,Ha Car,Resume Title Car,Bullet List Car,FooterText Car,numbered Car,List Paragraph1 Car,Paragraphe de liste1 Car,lp1 Car,HOJA Car,Colorful List Accent 1 Car,Colorful List - Accent 11 Car,titulo 3 Car"/>
    <w:link w:val="Prrafodelista"/>
    <w:uiPriority w:val="99"/>
    <w:qFormat/>
    <w:rsid w:val="007461AE"/>
    <w:rPr>
      <w:rFonts w:ascii="Arial" w:hAnsi="Arial"/>
      <w:sz w:val="22"/>
      <w:szCs w:val="22"/>
      <w:lang w:val="es-ES" w:eastAsia="en-US"/>
    </w:rPr>
  </w:style>
  <w:style w:type="paragraph" w:customStyle="1" w:styleId="Default">
    <w:name w:val="Default"/>
    <w:rsid w:val="002A10E9"/>
    <w:pPr>
      <w:autoSpaceDE w:val="0"/>
      <w:autoSpaceDN w:val="0"/>
      <w:adjustRightInd w:val="0"/>
    </w:pPr>
    <w:rPr>
      <w:rFonts w:ascii="Arial" w:hAnsi="Arial" w:cs="Calibri"/>
      <w:color w:val="000000"/>
      <w:sz w:val="24"/>
      <w:szCs w:val="24"/>
    </w:rPr>
  </w:style>
  <w:style w:type="character" w:styleId="Refdecomentario">
    <w:name w:val="annotation reference"/>
    <w:basedOn w:val="Fuentedeprrafopredeter"/>
    <w:uiPriority w:val="99"/>
    <w:semiHidden/>
    <w:unhideWhenUsed/>
    <w:rsid w:val="00F47EE6"/>
    <w:rPr>
      <w:sz w:val="16"/>
      <w:szCs w:val="16"/>
    </w:rPr>
  </w:style>
  <w:style w:type="paragraph" w:styleId="Textocomentario">
    <w:name w:val="annotation text"/>
    <w:basedOn w:val="Normal"/>
    <w:link w:val="TextocomentarioCar"/>
    <w:uiPriority w:val="99"/>
    <w:semiHidden/>
    <w:unhideWhenUsed/>
    <w:rsid w:val="00F47EE6"/>
    <w:rPr>
      <w:sz w:val="20"/>
      <w:szCs w:val="20"/>
    </w:rPr>
  </w:style>
  <w:style w:type="character" w:customStyle="1" w:styleId="TextocomentarioCar">
    <w:name w:val="Texto comentario Car"/>
    <w:basedOn w:val="Fuentedeprrafopredeter"/>
    <w:link w:val="Textocomentario"/>
    <w:uiPriority w:val="99"/>
    <w:semiHidden/>
    <w:rsid w:val="00F47EE6"/>
    <w:rPr>
      <w:lang w:val="es-ES" w:eastAsia="en-US"/>
    </w:rPr>
  </w:style>
  <w:style w:type="paragraph" w:styleId="Asuntodelcomentario">
    <w:name w:val="annotation subject"/>
    <w:basedOn w:val="Textocomentario"/>
    <w:next w:val="Textocomentario"/>
    <w:link w:val="AsuntodelcomentarioCar"/>
    <w:uiPriority w:val="99"/>
    <w:semiHidden/>
    <w:unhideWhenUsed/>
    <w:rsid w:val="00F47EE6"/>
    <w:rPr>
      <w:b/>
      <w:bCs/>
    </w:rPr>
  </w:style>
  <w:style w:type="character" w:customStyle="1" w:styleId="AsuntodelcomentarioCar">
    <w:name w:val="Asunto del comentario Car"/>
    <w:basedOn w:val="TextocomentarioCar"/>
    <w:link w:val="Asuntodelcomentario"/>
    <w:uiPriority w:val="99"/>
    <w:semiHidden/>
    <w:rsid w:val="00F47EE6"/>
    <w:rPr>
      <w:b/>
      <w:bCs/>
      <w:lang w:val="es-ES" w:eastAsia="en-US"/>
    </w:rPr>
  </w:style>
  <w:style w:type="paragraph" w:styleId="Descripcin">
    <w:name w:val="caption"/>
    <w:basedOn w:val="Normal"/>
    <w:next w:val="Normal"/>
    <w:uiPriority w:val="35"/>
    <w:unhideWhenUsed/>
    <w:qFormat/>
    <w:rsid w:val="00965B74"/>
    <w:rPr>
      <w:rFonts w:asciiTheme="minorHAnsi" w:eastAsiaTheme="minorHAnsi" w:hAnsiTheme="minorHAnsi" w:cstheme="minorBidi"/>
      <w:i/>
      <w:iCs/>
      <w:color w:val="44546A" w:themeColor="text2"/>
      <w:sz w:val="18"/>
      <w:szCs w:val="18"/>
    </w:rPr>
  </w:style>
  <w:style w:type="character" w:customStyle="1" w:styleId="normaltextrun">
    <w:name w:val="normaltextrun"/>
    <w:basedOn w:val="Fuentedeprrafopredeter"/>
    <w:rsid w:val="00A93C34"/>
  </w:style>
  <w:style w:type="character" w:customStyle="1" w:styleId="eop">
    <w:name w:val="eop"/>
    <w:basedOn w:val="Fuentedeprrafopredeter"/>
    <w:rsid w:val="00A93C34"/>
  </w:style>
  <w:style w:type="paragraph" w:customStyle="1" w:styleId="paragraph">
    <w:name w:val="paragraph"/>
    <w:basedOn w:val="Normal"/>
    <w:rsid w:val="005B65EA"/>
    <w:pPr>
      <w:spacing w:before="100" w:beforeAutospacing="1" w:after="100" w:afterAutospacing="1"/>
    </w:pPr>
    <w:rPr>
      <w:lang w:eastAsia="es-CO"/>
    </w:rPr>
  </w:style>
  <w:style w:type="table" w:styleId="Tablaconcuadrcula">
    <w:name w:val="Table Grid"/>
    <w:basedOn w:val="Tablanormal"/>
    <w:uiPriority w:val="59"/>
    <w:rsid w:val="00A239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normal2">
    <w:name w:val="Plain Table 2"/>
    <w:basedOn w:val="Tablanormal"/>
    <w:uiPriority w:val="73"/>
    <w:rsid w:val="00A239B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Textonotapie">
    <w:name w:val="footnote text"/>
    <w:basedOn w:val="Normal"/>
    <w:link w:val="TextonotapieCar"/>
    <w:uiPriority w:val="99"/>
    <w:semiHidden/>
    <w:unhideWhenUsed/>
    <w:rsid w:val="00FB22EF"/>
    <w:rPr>
      <w:sz w:val="20"/>
      <w:szCs w:val="20"/>
    </w:rPr>
  </w:style>
  <w:style w:type="character" w:customStyle="1" w:styleId="TextonotapieCar">
    <w:name w:val="Texto nota pie Car"/>
    <w:basedOn w:val="Fuentedeprrafopredeter"/>
    <w:link w:val="Textonotapie"/>
    <w:uiPriority w:val="99"/>
    <w:semiHidden/>
    <w:rsid w:val="00FB22EF"/>
    <w:rPr>
      <w:lang w:val="es-ES" w:eastAsia="en-US"/>
    </w:rPr>
  </w:style>
  <w:style w:type="character" w:styleId="Refdenotaalpie">
    <w:name w:val="footnote reference"/>
    <w:uiPriority w:val="99"/>
    <w:semiHidden/>
    <w:unhideWhenUsed/>
    <w:rsid w:val="00FB22EF"/>
    <w:rPr>
      <w:vertAlign w:val="superscript"/>
    </w:rPr>
  </w:style>
  <w:style w:type="paragraph" w:styleId="Sinespaciado">
    <w:name w:val="No Spacing"/>
    <w:link w:val="SinespaciadoCar"/>
    <w:uiPriority w:val="1"/>
    <w:qFormat/>
    <w:rsid w:val="00FB22EF"/>
    <w:rPr>
      <w:sz w:val="22"/>
      <w:szCs w:val="22"/>
      <w:lang w:val="es-ES" w:eastAsia="en-US"/>
    </w:rPr>
  </w:style>
  <w:style w:type="table" w:styleId="Tablanormal5">
    <w:name w:val="Plain Table 5"/>
    <w:basedOn w:val="Tablanormal"/>
    <w:uiPriority w:val="31"/>
    <w:qFormat/>
    <w:rsid w:val="0051389D"/>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delista6concolores">
    <w:name w:val="List Table 6 Colorful"/>
    <w:basedOn w:val="Tablanormal"/>
    <w:uiPriority w:val="49"/>
    <w:rsid w:val="0051389D"/>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Textodelmarcadordeposicin">
    <w:name w:val="Placeholder Text"/>
    <w:basedOn w:val="Fuentedeprrafopredeter"/>
    <w:uiPriority w:val="99"/>
    <w:unhideWhenUsed/>
    <w:rsid w:val="00413E11"/>
    <w:rPr>
      <w:color w:val="808080"/>
    </w:rPr>
  </w:style>
  <w:style w:type="table" w:styleId="Tabladelista7concolores-nfasis4">
    <w:name w:val="List Table 7 Colorful Accent 4"/>
    <w:basedOn w:val="Tablanormal"/>
    <w:uiPriority w:val="50"/>
    <w:rsid w:val="005C7FCE"/>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delista7concolores-nfasis2">
    <w:name w:val="List Table 7 Colorful Accent 2"/>
    <w:basedOn w:val="Tablanormal"/>
    <w:uiPriority w:val="50"/>
    <w:rsid w:val="005C7FCE"/>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delista3-nfasis4">
    <w:name w:val="List Table 3 Accent 4"/>
    <w:basedOn w:val="Tablanormal"/>
    <w:uiPriority w:val="46"/>
    <w:rsid w:val="005C7FCE"/>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Tablaconcuadrcula2-nfasis4">
    <w:name w:val="Grid Table 2 Accent 4"/>
    <w:basedOn w:val="Tablanormal"/>
    <w:uiPriority w:val="52"/>
    <w:rsid w:val="005C7FCE"/>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adelista6concolores-nfasis4">
    <w:name w:val="List Table 6 Colorful Accent 4"/>
    <w:basedOn w:val="Tablanormal"/>
    <w:uiPriority w:val="49"/>
    <w:rsid w:val="005C7FCE"/>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aconcuadrcula7concolores-nfasis2">
    <w:name w:val="Grid Table 7 Colorful Accent 2"/>
    <w:basedOn w:val="Tablanormal"/>
    <w:uiPriority w:val="50"/>
    <w:rsid w:val="00906512"/>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adelista6concolores-nfasis2">
    <w:name w:val="List Table 6 Colorful Accent 2"/>
    <w:basedOn w:val="Tablanormal"/>
    <w:uiPriority w:val="49"/>
    <w:rsid w:val="00642145"/>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scxw92594858">
    <w:name w:val="scxw92594858"/>
    <w:basedOn w:val="Fuentedeprrafopredeter"/>
    <w:rsid w:val="00BF2C20"/>
  </w:style>
  <w:style w:type="character" w:customStyle="1" w:styleId="findhit">
    <w:name w:val="findhit"/>
    <w:basedOn w:val="Fuentedeprrafopredeter"/>
    <w:rsid w:val="003B3D36"/>
  </w:style>
  <w:style w:type="character" w:customStyle="1" w:styleId="superscript">
    <w:name w:val="superscript"/>
    <w:basedOn w:val="Fuentedeprrafopredeter"/>
    <w:rsid w:val="003B3D36"/>
  </w:style>
  <w:style w:type="character" w:customStyle="1" w:styleId="Ttulo2Car">
    <w:name w:val="Título 2 Car"/>
    <w:basedOn w:val="Fuentedeprrafopredeter"/>
    <w:link w:val="Ttulo2"/>
    <w:uiPriority w:val="9"/>
    <w:semiHidden/>
    <w:rsid w:val="00092EAE"/>
    <w:rPr>
      <w:rFonts w:asciiTheme="majorHAnsi" w:eastAsiaTheme="majorEastAsia" w:hAnsiTheme="majorHAnsi" w:cstheme="majorBidi"/>
      <w:color w:val="2E74B5" w:themeColor="accent1" w:themeShade="BF"/>
      <w:sz w:val="32"/>
      <w:szCs w:val="32"/>
    </w:rPr>
  </w:style>
  <w:style w:type="character" w:styleId="Textoennegrita">
    <w:name w:val="Strong"/>
    <w:basedOn w:val="Fuentedeprrafopredeter"/>
    <w:uiPriority w:val="22"/>
    <w:qFormat/>
    <w:rsid w:val="00092EAE"/>
    <w:rPr>
      <w:b/>
      <w:bCs/>
    </w:rPr>
  </w:style>
  <w:style w:type="character" w:customStyle="1" w:styleId="wacimagecontainer">
    <w:name w:val="wacimagecontainer"/>
    <w:basedOn w:val="Fuentedeprrafopredeter"/>
    <w:rsid w:val="00092EAE"/>
  </w:style>
  <w:style w:type="paragraph" w:styleId="Textoindependiente">
    <w:name w:val="Body Text"/>
    <w:basedOn w:val="Normal"/>
    <w:link w:val="TextoindependienteCar"/>
    <w:uiPriority w:val="1"/>
    <w:qFormat/>
    <w:rsid w:val="0056119A"/>
    <w:pPr>
      <w:widowControl w:val="0"/>
      <w:autoSpaceDE w:val="0"/>
      <w:autoSpaceDN w:val="0"/>
      <w:jc w:val="both"/>
    </w:pPr>
    <w:rPr>
      <w:rFonts w:ascii="Verdana" w:eastAsia="Verdana" w:hAnsi="Verdana" w:cs="Verdana"/>
      <w:sz w:val="22"/>
      <w:szCs w:val="22"/>
      <w:lang w:val="es-ES" w:eastAsia="en-US"/>
    </w:rPr>
  </w:style>
  <w:style w:type="character" w:customStyle="1" w:styleId="TextoindependienteCar">
    <w:name w:val="Texto independiente Car"/>
    <w:basedOn w:val="Fuentedeprrafopredeter"/>
    <w:link w:val="Textoindependiente"/>
    <w:uiPriority w:val="1"/>
    <w:rsid w:val="0056119A"/>
    <w:rPr>
      <w:rFonts w:ascii="Verdana" w:eastAsia="Verdana" w:hAnsi="Verdana" w:cs="Verdana"/>
      <w:sz w:val="22"/>
      <w:szCs w:val="22"/>
      <w:lang w:val="es-ES" w:eastAsia="en-US"/>
    </w:rPr>
  </w:style>
  <w:style w:type="character" w:customStyle="1" w:styleId="SinespaciadoCar">
    <w:name w:val="Sin espaciado Car"/>
    <w:link w:val="Sinespaciado"/>
    <w:uiPriority w:val="1"/>
    <w:rsid w:val="0056119A"/>
    <w:rPr>
      <w:sz w:val="22"/>
      <w:szCs w:val="22"/>
      <w:lang w:val="es-ES" w:eastAsia="en-US"/>
    </w:rPr>
  </w:style>
  <w:style w:type="paragraph" w:styleId="Listaconvietas">
    <w:name w:val="List Bullet"/>
    <w:basedOn w:val="Normal"/>
    <w:uiPriority w:val="99"/>
    <w:unhideWhenUsed/>
    <w:rsid w:val="0017576B"/>
    <w:pPr>
      <w:numPr>
        <w:numId w:val="46"/>
      </w:numPr>
      <w:tabs>
        <w:tab w:val="clear" w:pos="360"/>
      </w:tabs>
      <w:spacing w:after="200" w:line="276" w:lineRule="auto"/>
      <w:ind w:left="0" w:firstLine="0"/>
      <w:contextualSpacing/>
    </w:pPr>
    <w:rPr>
      <w:rFonts w:asciiTheme="minorHAnsi" w:eastAsiaTheme="minorEastAsia" w:hAnsiTheme="minorHAnsi" w:cstheme="minorBidi"/>
      <w:sz w:val="22"/>
      <w:szCs w:val="22"/>
      <w:lang w:val="en-US" w:eastAsia="en-US"/>
    </w:rPr>
  </w:style>
  <w:style w:type="paragraph" w:styleId="Revisin">
    <w:name w:val="Revision"/>
    <w:hidden/>
    <w:uiPriority w:val="71"/>
    <w:unhideWhenUsed/>
    <w:rsid w:val="00B11BD7"/>
    <w:rPr>
      <w:rFonts w:ascii="Times New Roman" w:eastAsia="Times New Roman" w:hAnsi="Times New Roman"/>
      <w:sz w:val="24"/>
      <w:szCs w:val="24"/>
      <w:lang w:eastAsia="es-ES_tradnl"/>
    </w:rPr>
  </w:style>
  <w:style w:type="paragraph" w:customStyle="1" w:styleId="p1">
    <w:name w:val="p1"/>
    <w:basedOn w:val="Normal"/>
    <w:rsid w:val="00B11BD7"/>
    <w:pPr>
      <w:spacing w:before="100" w:beforeAutospacing="1" w:after="100" w:afterAutospacing="1"/>
    </w:pPr>
  </w:style>
  <w:style w:type="character" w:customStyle="1" w:styleId="s1">
    <w:name w:val="s1"/>
    <w:basedOn w:val="Fuentedeprrafopredeter"/>
    <w:rsid w:val="00B11BD7"/>
  </w:style>
  <w:style w:type="character" w:customStyle="1" w:styleId="Ttulo3Car">
    <w:name w:val="Título 3 Car"/>
    <w:basedOn w:val="Fuentedeprrafopredeter"/>
    <w:link w:val="Ttulo3"/>
    <w:uiPriority w:val="9"/>
    <w:rsid w:val="00FB7460"/>
    <w:rPr>
      <w:rFonts w:asciiTheme="majorHAnsi" w:eastAsiaTheme="majorEastAsia" w:hAnsiTheme="majorHAnsi" w:cstheme="majorBidi"/>
      <w:color w:val="1F4D78" w:themeColor="accent1" w:themeShade="7F"/>
      <w:sz w:val="24"/>
      <w:szCs w:val="24"/>
      <w:lang w:eastAsia="es-ES_tradnl"/>
    </w:rPr>
  </w:style>
  <w:style w:type="paragraph" w:customStyle="1" w:styleId="p2">
    <w:name w:val="p2"/>
    <w:basedOn w:val="Normal"/>
    <w:rsid w:val="00FB746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80654">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4">
          <w:marLeft w:val="640"/>
          <w:marRight w:val="0"/>
          <w:marTop w:val="0"/>
          <w:marBottom w:val="0"/>
          <w:divBdr>
            <w:top w:val="none" w:sz="0" w:space="0" w:color="auto"/>
            <w:left w:val="none" w:sz="0" w:space="0" w:color="auto"/>
            <w:bottom w:val="none" w:sz="0" w:space="0" w:color="auto"/>
            <w:right w:val="none" w:sz="0" w:space="0" w:color="auto"/>
          </w:divBdr>
        </w:div>
        <w:div w:id="1104568159">
          <w:marLeft w:val="640"/>
          <w:marRight w:val="0"/>
          <w:marTop w:val="0"/>
          <w:marBottom w:val="0"/>
          <w:divBdr>
            <w:top w:val="none" w:sz="0" w:space="0" w:color="auto"/>
            <w:left w:val="none" w:sz="0" w:space="0" w:color="auto"/>
            <w:bottom w:val="none" w:sz="0" w:space="0" w:color="auto"/>
            <w:right w:val="none" w:sz="0" w:space="0" w:color="auto"/>
          </w:divBdr>
        </w:div>
        <w:div w:id="1660815087">
          <w:marLeft w:val="640"/>
          <w:marRight w:val="0"/>
          <w:marTop w:val="0"/>
          <w:marBottom w:val="0"/>
          <w:divBdr>
            <w:top w:val="none" w:sz="0" w:space="0" w:color="auto"/>
            <w:left w:val="none" w:sz="0" w:space="0" w:color="auto"/>
            <w:bottom w:val="none" w:sz="0" w:space="0" w:color="auto"/>
            <w:right w:val="none" w:sz="0" w:space="0" w:color="auto"/>
          </w:divBdr>
        </w:div>
        <w:div w:id="410391678">
          <w:marLeft w:val="640"/>
          <w:marRight w:val="0"/>
          <w:marTop w:val="0"/>
          <w:marBottom w:val="0"/>
          <w:divBdr>
            <w:top w:val="none" w:sz="0" w:space="0" w:color="auto"/>
            <w:left w:val="none" w:sz="0" w:space="0" w:color="auto"/>
            <w:bottom w:val="none" w:sz="0" w:space="0" w:color="auto"/>
            <w:right w:val="none" w:sz="0" w:space="0" w:color="auto"/>
          </w:divBdr>
        </w:div>
        <w:div w:id="661203317">
          <w:marLeft w:val="640"/>
          <w:marRight w:val="0"/>
          <w:marTop w:val="0"/>
          <w:marBottom w:val="0"/>
          <w:divBdr>
            <w:top w:val="none" w:sz="0" w:space="0" w:color="auto"/>
            <w:left w:val="none" w:sz="0" w:space="0" w:color="auto"/>
            <w:bottom w:val="none" w:sz="0" w:space="0" w:color="auto"/>
            <w:right w:val="none" w:sz="0" w:space="0" w:color="auto"/>
          </w:divBdr>
        </w:div>
        <w:div w:id="2079860474">
          <w:marLeft w:val="640"/>
          <w:marRight w:val="0"/>
          <w:marTop w:val="0"/>
          <w:marBottom w:val="0"/>
          <w:divBdr>
            <w:top w:val="none" w:sz="0" w:space="0" w:color="auto"/>
            <w:left w:val="none" w:sz="0" w:space="0" w:color="auto"/>
            <w:bottom w:val="none" w:sz="0" w:space="0" w:color="auto"/>
            <w:right w:val="none" w:sz="0" w:space="0" w:color="auto"/>
          </w:divBdr>
        </w:div>
        <w:div w:id="1436444096">
          <w:marLeft w:val="640"/>
          <w:marRight w:val="0"/>
          <w:marTop w:val="0"/>
          <w:marBottom w:val="0"/>
          <w:divBdr>
            <w:top w:val="none" w:sz="0" w:space="0" w:color="auto"/>
            <w:left w:val="none" w:sz="0" w:space="0" w:color="auto"/>
            <w:bottom w:val="none" w:sz="0" w:space="0" w:color="auto"/>
            <w:right w:val="none" w:sz="0" w:space="0" w:color="auto"/>
          </w:divBdr>
        </w:div>
        <w:div w:id="708919047">
          <w:marLeft w:val="640"/>
          <w:marRight w:val="0"/>
          <w:marTop w:val="0"/>
          <w:marBottom w:val="0"/>
          <w:divBdr>
            <w:top w:val="none" w:sz="0" w:space="0" w:color="auto"/>
            <w:left w:val="none" w:sz="0" w:space="0" w:color="auto"/>
            <w:bottom w:val="none" w:sz="0" w:space="0" w:color="auto"/>
            <w:right w:val="none" w:sz="0" w:space="0" w:color="auto"/>
          </w:divBdr>
        </w:div>
        <w:div w:id="175271289">
          <w:marLeft w:val="640"/>
          <w:marRight w:val="0"/>
          <w:marTop w:val="0"/>
          <w:marBottom w:val="0"/>
          <w:divBdr>
            <w:top w:val="none" w:sz="0" w:space="0" w:color="auto"/>
            <w:left w:val="none" w:sz="0" w:space="0" w:color="auto"/>
            <w:bottom w:val="none" w:sz="0" w:space="0" w:color="auto"/>
            <w:right w:val="none" w:sz="0" w:space="0" w:color="auto"/>
          </w:divBdr>
        </w:div>
        <w:div w:id="1755396104">
          <w:marLeft w:val="640"/>
          <w:marRight w:val="0"/>
          <w:marTop w:val="0"/>
          <w:marBottom w:val="0"/>
          <w:divBdr>
            <w:top w:val="none" w:sz="0" w:space="0" w:color="auto"/>
            <w:left w:val="none" w:sz="0" w:space="0" w:color="auto"/>
            <w:bottom w:val="none" w:sz="0" w:space="0" w:color="auto"/>
            <w:right w:val="none" w:sz="0" w:space="0" w:color="auto"/>
          </w:divBdr>
        </w:div>
        <w:div w:id="432020393">
          <w:marLeft w:val="640"/>
          <w:marRight w:val="0"/>
          <w:marTop w:val="0"/>
          <w:marBottom w:val="0"/>
          <w:divBdr>
            <w:top w:val="none" w:sz="0" w:space="0" w:color="auto"/>
            <w:left w:val="none" w:sz="0" w:space="0" w:color="auto"/>
            <w:bottom w:val="none" w:sz="0" w:space="0" w:color="auto"/>
            <w:right w:val="none" w:sz="0" w:space="0" w:color="auto"/>
          </w:divBdr>
        </w:div>
        <w:div w:id="1043672674">
          <w:marLeft w:val="640"/>
          <w:marRight w:val="0"/>
          <w:marTop w:val="0"/>
          <w:marBottom w:val="0"/>
          <w:divBdr>
            <w:top w:val="none" w:sz="0" w:space="0" w:color="auto"/>
            <w:left w:val="none" w:sz="0" w:space="0" w:color="auto"/>
            <w:bottom w:val="none" w:sz="0" w:space="0" w:color="auto"/>
            <w:right w:val="none" w:sz="0" w:space="0" w:color="auto"/>
          </w:divBdr>
        </w:div>
        <w:div w:id="2097555077">
          <w:marLeft w:val="640"/>
          <w:marRight w:val="0"/>
          <w:marTop w:val="0"/>
          <w:marBottom w:val="0"/>
          <w:divBdr>
            <w:top w:val="none" w:sz="0" w:space="0" w:color="auto"/>
            <w:left w:val="none" w:sz="0" w:space="0" w:color="auto"/>
            <w:bottom w:val="none" w:sz="0" w:space="0" w:color="auto"/>
            <w:right w:val="none" w:sz="0" w:space="0" w:color="auto"/>
          </w:divBdr>
        </w:div>
        <w:div w:id="1610548026">
          <w:marLeft w:val="640"/>
          <w:marRight w:val="0"/>
          <w:marTop w:val="0"/>
          <w:marBottom w:val="0"/>
          <w:divBdr>
            <w:top w:val="none" w:sz="0" w:space="0" w:color="auto"/>
            <w:left w:val="none" w:sz="0" w:space="0" w:color="auto"/>
            <w:bottom w:val="none" w:sz="0" w:space="0" w:color="auto"/>
            <w:right w:val="none" w:sz="0" w:space="0" w:color="auto"/>
          </w:divBdr>
        </w:div>
        <w:div w:id="1209494749">
          <w:marLeft w:val="640"/>
          <w:marRight w:val="0"/>
          <w:marTop w:val="0"/>
          <w:marBottom w:val="0"/>
          <w:divBdr>
            <w:top w:val="none" w:sz="0" w:space="0" w:color="auto"/>
            <w:left w:val="none" w:sz="0" w:space="0" w:color="auto"/>
            <w:bottom w:val="none" w:sz="0" w:space="0" w:color="auto"/>
            <w:right w:val="none" w:sz="0" w:space="0" w:color="auto"/>
          </w:divBdr>
        </w:div>
        <w:div w:id="2132893021">
          <w:marLeft w:val="640"/>
          <w:marRight w:val="0"/>
          <w:marTop w:val="0"/>
          <w:marBottom w:val="0"/>
          <w:divBdr>
            <w:top w:val="none" w:sz="0" w:space="0" w:color="auto"/>
            <w:left w:val="none" w:sz="0" w:space="0" w:color="auto"/>
            <w:bottom w:val="none" w:sz="0" w:space="0" w:color="auto"/>
            <w:right w:val="none" w:sz="0" w:space="0" w:color="auto"/>
          </w:divBdr>
        </w:div>
        <w:div w:id="1489516665">
          <w:marLeft w:val="640"/>
          <w:marRight w:val="0"/>
          <w:marTop w:val="0"/>
          <w:marBottom w:val="0"/>
          <w:divBdr>
            <w:top w:val="none" w:sz="0" w:space="0" w:color="auto"/>
            <w:left w:val="none" w:sz="0" w:space="0" w:color="auto"/>
            <w:bottom w:val="none" w:sz="0" w:space="0" w:color="auto"/>
            <w:right w:val="none" w:sz="0" w:space="0" w:color="auto"/>
          </w:divBdr>
        </w:div>
      </w:divsChild>
    </w:div>
    <w:div w:id="71051323">
      <w:bodyDiv w:val="1"/>
      <w:marLeft w:val="0"/>
      <w:marRight w:val="0"/>
      <w:marTop w:val="0"/>
      <w:marBottom w:val="0"/>
      <w:divBdr>
        <w:top w:val="none" w:sz="0" w:space="0" w:color="auto"/>
        <w:left w:val="none" w:sz="0" w:space="0" w:color="auto"/>
        <w:bottom w:val="none" w:sz="0" w:space="0" w:color="auto"/>
        <w:right w:val="none" w:sz="0" w:space="0" w:color="auto"/>
      </w:divBdr>
    </w:div>
    <w:div w:id="76560435">
      <w:bodyDiv w:val="1"/>
      <w:marLeft w:val="0"/>
      <w:marRight w:val="0"/>
      <w:marTop w:val="0"/>
      <w:marBottom w:val="0"/>
      <w:divBdr>
        <w:top w:val="none" w:sz="0" w:space="0" w:color="auto"/>
        <w:left w:val="none" w:sz="0" w:space="0" w:color="auto"/>
        <w:bottom w:val="none" w:sz="0" w:space="0" w:color="auto"/>
        <w:right w:val="none" w:sz="0" w:space="0" w:color="auto"/>
      </w:divBdr>
      <w:divsChild>
        <w:div w:id="136460998">
          <w:marLeft w:val="640"/>
          <w:marRight w:val="0"/>
          <w:marTop w:val="0"/>
          <w:marBottom w:val="0"/>
          <w:divBdr>
            <w:top w:val="none" w:sz="0" w:space="0" w:color="auto"/>
            <w:left w:val="none" w:sz="0" w:space="0" w:color="auto"/>
            <w:bottom w:val="none" w:sz="0" w:space="0" w:color="auto"/>
            <w:right w:val="none" w:sz="0" w:space="0" w:color="auto"/>
          </w:divBdr>
        </w:div>
        <w:div w:id="178931866">
          <w:marLeft w:val="640"/>
          <w:marRight w:val="0"/>
          <w:marTop w:val="0"/>
          <w:marBottom w:val="0"/>
          <w:divBdr>
            <w:top w:val="none" w:sz="0" w:space="0" w:color="auto"/>
            <w:left w:val="none" w:sz="0" w:space="0" w:color="auto"/>
            <w:bottom w:val="none" w:sz="0" w:space="0" w:color="auto"/>
            <w:right w:val="none" w:sz="0" w:space="0" w:color="auto"/>
          </w:divBdr>
        </w:div>
        <w:div w:id="1203129016">
          <w:marLeft w:val="640"/>
          <w:marRight w:val="0"/>
          <w:marTop w:val="0"/>
          <w:marBottom w:val="0"/>
          <w:divBdr>
            <w:top w:val="none" w:sz="0" w:space="0" w:color="auto"/>
            <w:left w:val="none" w:sz="0" w:space="0" w:color="auto"/>
            <w:bottom w:val="none" w:sz="0" w:space="0" w:color="auto"/>
            <w:right w:val="none" w:sz="0" w:space="0" w:color="auto"/>
          </w:divBdr>
        </w:div>
        <w:div w:id="1247223689">
          <w:marLeft w:val="640"/>
          <w:marRight w:val="0"/>
          <w:marTop w:val="0"/>
          <w:marBottom w:val="0"/>
          <w:divBdr>
            <w:top w:val="none" w:sz="0" w:space="0" w:color="auto"/>
            <w:left w:val="none" w:sz="0" w:space="0" w:color="auto"/>
            <w:bottom w:val="none" w:sz="0" w:space="0" w:color="auto"/>
            <w:right w:val="none" w:sz="0" w:space="0" w:color="auto"/>
          </w:divBdr>
        </w:div>
        <w:div w:id="1848713799">
          <w:marLeft w:val="640"/>
          <w:marRight w:val="0"/>
          <w:marTop w:val="0"/>
          <w:marBottom w:val="0"/>
          <w:divBdr>
            <w:top w:val="none" w:sz="0" w:space="0" w:color="auto"/>
            <w:left w:val="none" w:sz="0" w:space="0" w:color="auto"/>
            <w:bottom w:val="none" w:sz="0" w:space="0" w:color="auto"/>
            <w:right w:val="none" w:sz="0" w:space="0" w:color="auto"/>
          </w:divBdr>
        </w:div>
      </w:divsChild>
    </w:div>
    <w:div w:id="81684693">
      <w:bodyDiv w:val="1"/>
      <w:marLeft w:val="0"/>
      <w:marRight w:val="0"/>
      <w:marTop w:val="0"/>
      <w:marBottom w:val="0"/>
      <w:divBdr>
        <w:top w:val="none" w:sz="0" w:space="0" w:color="auto"/>
        <w:left w:val="none" w:sz="0" w:space="0" w:color="auto"/>
        <w:bottom w:val="none" w:sz="0" w:space="0" w:color="auto"/>
        <w:right w:val="none" w:sz="0" w:space="0" w:color="auto"/>
      </w:divBdr>
    </w:div>
    <w:div w:id="100925642">
      <w:bodyDiv w:val="1"/>
      <w:marLeft w:val="0"/>
      <w:marRight w:val="0"/>
      <w:marTop w:val="0"/>
      <w:marBottom w:val="0"/>
      <w:divBdr>
        <w:top w:val="none" w:sz="0" w:space="0" w:color="auto"/>
        <w:left w:val="none" w:sz="0" w:space="0" w:color="auto"/>
        <w:bottom w:val="none" w:sz="0" w:space="0" w:color="auto"/>
        <w:right w:val="none" w:sz="0" w:space="0" w:color="auto"/>
      </w:divBdr>
      <w:divsChild>
        <w:div w:id="1579486053">
          <w:marLeft w:val="640"/>
          <w:marRight w:val="0"/>
          <w:marTop w:val="0"/>
          <w:marBottom w:val="0"/>
          <w:divBdr>
            <w:top w:val="none" w:sz="0" w:space="0" w:color="auto"/>
            <w:left w:val="none" w:sz="0" w:space="0" w:color="auto"/>
            <w:bottom w:val="none" w:sz="0" w:space="0" w:color="auto"/>
            <w:right w:val="none" w:sz="0" w:space="0" w:color="auto"/>
          </w:divBdr>
        </w:div>
        <w:div w:id="862137108">
          <w:marLeft w:val="640"/>
          <w:marRight w:val="0"/>
          <w:marTop w:val="0"/>
          <w:marBottom w:val="0"/>
          <w:divBdr>
            <w:top w:val="none" w:sz="0" w:space="0" w:color="auto"/>
            <w:left w:val="none" w:sz="0" w:space="0" w:color="auto"/>
            <w:bottom w:val="none" w:sz="0" w:space="0" w:color="auto"/>
            <w:right w:val="none" w:sz="0" w:space="0" w:color="auto"/>
          </w:divBdr>
        </w:div>
        <w:div w:id="768083571">
          <w:marLeft w:val="640"/>
          <w:marRight w:val="0"/>
          <w:marTop w:val="0"/>
          <w:marBottom w:val="0"/>
          <w:divBdr>
            <w:top w:val="none" w:sz="0" w:space="0" w:color="auto"/>
            <w:left w:val="none" w:sz="0" w:space="0" w:color="auto"/>
            <w:bottom w:val="none" w:sz="0" w:space="0" w:color="auto"/>
            <w:right w:val="none" w:sz="0" w:space="0" w:color="auto"/>
          </w:divBdr>
        </w:div>
        <w:div w:id="2031446215">
          <w:marLeft w:val="640"/>
          <w:marRight w:val="0"/>
          <w:marTop w:val="0"/>
          <w:marBottom w:val="0"/>
          <w:divBdr>
            <w:top w:val="none" w:sz="0" w:space="0" w:color="auto"/>
            <w:left w:val="none" w:sz="0" w:space="0" w:color="auto"/>
            <w:bottom w:val="none" w:sz="0" w:space="0" w:color="auto"/>
            <w:right w:val="none" w:sz="0" w:space="0" w:color="auto"/>
          </w:divBdr>
        </w:div>
        <w:div w:id="1221094251">
          <w:marLeft w:val="640"/>
          <w:marRight w:val="0"/>
          <w:marTop w:val="0"/>
          <w:marBottom w:val="0"/>
          <w:divBdr>
            <w:top w:val="none" w:sz="0" w:space="0" w:color="auto"/>
            <w:left w:val="none" w:sz="0" w:space="0" w:color="auto"/>
            <w:bottom w:val="none" w:sz="0" w:space="0" w:color="auto"/>
            <w:right w:val="none" w:sz="0" w:space="0" w:color="auto"/>
          </w:divBdr>
        </w:div>
        <w:div w:id="476069500">
          <w:marLeft w:val="640"/>
          <w:marRight w:val="0"/>
          <w:marTop w:val="0"/>
          <w:marBottom w:val="0"/>
          <w:divBdr>
            <w:top w:val="none" w:sz="0" w:space="0" w:color="auto"/>
            <w:left w:val="none" w:sz="0" w:space="0" w:color="auto"/>
            <w:bottom w:val="none" w:sz="0" w:space="0" w:color="auto"/>
            <w:right w:val="none" w:sz="0" w:space="0" w:color="auto"/>
          </w:divBdr>
        </w:div>
        <w:div w:id="651980734">
          <w:marLeft w:val="640"/>
          <w:marRight w:val="0"/>
          <w:marTop w:val="0"/>
          <w:marBottom w:val="0"/>
          <w:divBdr>
            <w:top w:val="none" w:sz="0" w:space="0" w:color="auto"/>
            <w:left w:val="none" w:sz="0" w:space="0" w:color="auto"/>
            <w:bottom w:val="none" w:sz="0" w:space="0" w:color="auto"/>
            <w:right w:val="none" w:sz="0" w:space="0" w:color="auto"/>
          </w:divBdr>
        </w:div>
        <w:div w:id="20128824">
          <w:marLeft w:val="640"/>
          <w:marRight w:val="0"/>
          <w:marTop w:val="0"/>
          <w:marBottom w:val="0"/>
          <w:divBdr>
            <w:top w:val="none" w:sz="0" w:space="0" w:color="auto"/>
            <w:left w:val="none" w:sz="0" w:space="0" w:color="auto"/>
            <w:bottom w:val="none" w:sz="0" w:space="0" w:color="auto"/>
            <w:right w:val="none" w:sz="0" w:space="0" w:color="auto"/>
          </w:divBdr>
        </w:div>
        <w:div w:id="446004650">
          <w:marLeft w:val="640"/>
          <w:marRight w:val="0"/>
          <w:marTop w:val="0"/>
          <w:marBottom w:val="0"/>
          <w:divBdr>
            <w:top w:val="none" w:sz="0" w:space="0" w:color="auto"/>
            <w:left w:val="none" w:sz="0" w:space="0" w:color="auto"/>
            <w:bottom w:val="none" w:sz="0" w:space="0" w:color="auto"/>
            <w:right w:val="none" w:sz="0" w:space="0" w:color="auto"/>
          </w:divBdr>
        </w:div>
        <w:div w:id="394284358">
          <w:marLeft w:val="640"/>
          <w:marRight w:val="0"/>
          <w:marTop w:val="0"/>
          <w:marBottom w:val="0"/>
          <w:divBdr>
            <w:top w:val="none" w:sz="0" w:space="0" w:color="auto"/>
            <w:left w:val="none" w:sz="0" w:space="0" w:color="auto"/>
            <w:bottom w:val="none" w:sz="0" w:space="0" w:color="auto"/>
            <w:right w:val="none" w:sz="0" w:space="0" w:color="auto"/>
          </w:divBdr>
        </w:div>
        <w:div w:id="194928497">
          <w:marLeft w:val="640"/>
          <w:marRight w:val="0"/>
          <w:marTop w:val="0"/>
          <w:marBottom w:val="0"/>
          <w:divBdr>
            <w:top w:val="none" w:sz="0" w:space="0" w:color="auto"/>
            <w:left w:val="none" w:sz="0" w:space="0" w:color="auto"/>
            <w:bottom w:val="none" w:sz="0" w:space="0" w:color="auto"/>
            <w:right w:val="none" w:sz="0" w:space="0" w:color="auto"/>
          </w:divBdr>
        </w:div>
        <w:div w:id="301809308">
          <w:marLeft w:val="640"/>
          <w:marRight w:val="0"/>
          <w:marTop w:val="0"/>
          <w:marBottom w:val="0"/>
          <w:divBdr>
            <w:top w:val="none" w:sz="0" w:space="0" w:color="auto"/>
            <w:left w:val="none" w:sz="0" w:space="0" w:color="auto"/>
            <w:bottom w:val="none" w:sz="0" w:space="0" w:color="auto"/>
            <w:right w:val="none" w:sz="0" w:space="0" w:color="auto"/>
          </w:divBdr>
        </w:div>
        <w:div w:id="317615822">
          <w:marLeft w:val="640"/>
          <w:marRight w:val="0"/>
          <w:marTop w:val="0"/>
          <w:marBottom w:val="0"/>
          <w:divBdr>
            <w:top w:val="none" w:sz="0" w:space="0" w:color="auto"/>
            <w:left w:val="none" w:sz="0" w:space="0" w:color="auto"/>
            <w:bottom w:val="none" w:sz="0" w:space="0" w:color="auto"/>
            <w:right w:val="none" w:sz="0" w:space="0" w:color="auto"/>
          </w:divBdr>
        </w:div>
        <w:div w:id="96870112">
          <w:marLeft w:val="640"/>
          <w:marRight w:val="0"/>
          <w:marTop w:val="0"/>
          <w:marBottom w:val="0"/>
          <w:divBdr>
            <w:top w:val="none" w:sz="0" w:space="0" w:color="auto"/>
            <w:left w:val="none" w:sz="0" w:space="0" w:color="auto"/>
            <w:bottom w:val="none" w:sz="0" w:space="0" w:color="auto"/>
            <w:right w:val="none" w:sz="0" w:space="0" w:color="auto"/>
          </w:divBdr>
        </w:div>
      </w:divsChild>
    </w:div>
    <w:div w:id="104350362">
      <w:bodyDiv w:val="1"/>
      <w:marLeft w:val="0"/>
      <w:marRight w:val="0"/>
      <w:marTop w:val="0"/>
      <w:marBottom w:val="0"/>
      <w:divBdr>
        <w:top w:val="none" w:sz="0" w:space="0" w:color="auto"/>
        <w:left w:val="none" w:sz="0" w:space="0" w:color="auto"/>
        <w:bottom w:val="none" w:sz="0" w:space="0" w:color="auto"/>
        <w:right w:val="none" w:sz="0" w:space="0" w:color="auto"/>
      </w:divBdr>
    </w:div>
    <w:div w:id="155725618">
      <w:bodyDiv w:val="1"/>
      <w:marLeft w:val="0"/>
      <w:marRight w:val="0"/>
      <w:marTop w:val="0"/>
      <w:marBottom w:val="0"/>
      <w:divBdr>
        <w:top w:val="none" w:sz="0" w:space="0" w:color="auto"/>
        <w:left w:val="none" w:sz="0" w:space="0" w:color="auto"/>
        <w:bottom w:val="none" w:sz="0" w:space="0" w:color="auto"/>
        <w:right w:val="none" w:sz="0" w:space="0" w:color="auto"/>
      </w:divBdr>
    </w:div>
    <w:div w:id="156576688">
      <w:bodyDiv w:val="1"/>
      <w:marLeft w:val="0"/>
      <w:marRight w:val="0"/>
      <w:marTop w:val="0"/>
      <w:marBottom w:val="0"/>
      <w:divBdr>
        <w:top w:val="none" w:sz="0" w:space="0" w:color="auto"/>
        <w:left w:val="none" w:sz="0" w:space="0" w:color="auto"/>
        <w:bottom w:val="none" w:sz="0" w:space="0" w:color="auto"/>
        <w:right w:val="none" w:sz="0" w:space="0" w:color="auto"/>
      </w:divBdr>
      <w:divsChild>
        <w:div w:id="708839563">
          <w:marLeft w:val="640"/>
          <w:marRight w:val="0"/>
          <w:marTop w:val="0"/>
          <w:marBottom w:val="0"/>
          <w:divBdr>
            <w:top w:val="none" w:sz="0" w:space="0" w:color="auto"/>
            <w:left w:val="none" w:sz="0" w:space="0" w:color="auto"/>
            <w:bottom w:val="none" w:sz="0" w:space="0" w:color="auto"/>
            <w:right w:val="none" w:sz="0" w:space="0" w:color="auto"/>
          </w:divBdr>
        </w:div>
        <w:div w:id="1107384115">
          <w:marLeft w:val="640"/>
          <w:marRight w:val="0"/>
          <w:marTop w:val="0"/>
          <w:marBottom w:val="0"/>
          <w:divBdr>
            <w:top w:val="none" w:sz="0" w:space="0" w:color="auto"/>
            <w:left w:val="none" w:sz="0" w:space="0" w:color="auto"/>
            <w:bottom w:val="none" w:sz="0" w:space="0" w:color="auto"/>
            <w:right w:val="none" w:sz="0" w:space="0" w:color="auto"/>
          </w:divBdr>
        </w:div>
        <w:div w:id="1585188107">
          <w:marLeft w:val="640"/>
          <w:marRight w:val="0"/>
          <w:marTop w:val="0"/>
          <w:marBottom w:val="0"/>
          <w:divBdr>
            <w:top w:val="none" w:sz="0" w:space="0" w:color="auto"/>
            <w:left w:val="none" w:sz="0" w:space="0" w:color="auto"/>
            <w:bottom w:val="none" w:sz="0" w:space="0" w:color="auto"/>
            <w:right w:val="none" w:sz="0" w:space="0" w:color="auto"/>
          </w:divBdr>
        </w:div>
        <w:div w:id="1899894128">
          <w:marLeft w:val="640"/>
          <w:marRight w:val="0"/>
          <w:marTop w:val="0"/>
          <w:marBottom w:val="0"/>
          <w:divBdr>
            <w:top w:val="none" w:sz="0" w:space="0" w:color="auto"/>
            <w:left w:val="none" w:sz="0" w:space="0" w:color="auto"/>
            <w:bottom w:val="none" w:sz="0" w:space="0" w:color="auto"/>
            <w:right w:val="none" w:sz="0" w:space="0" w:color="auto"/>
          </w:divBdr>
        </w:div>
        <w:div w:id="2106421053">
          <w:marLeft w:val="640"/>
          <w:marRight w:val="0"/>
          <w:marTop w:val="0"/>
          <w:marBottom w:val="0"/>
          <w:divBdr>
            <w:top w:val="none" w:sz="0" w:space="0" w:color="auto"/>
            <w:left w:val="none" w:sz="0" w:space="0" w:color="auto"/>
            <w:bottom w:val="none" w:sz="0" w:space="0" w:color="auto"/>
            <w:right w:val="none" w:sz="0" w:space="0" w:color="auto"/>
          </w:divBdr>
        </w:div>
        <w:div w:id="380516451">
          <w:marLeft w:val="640"/>
          <w:marRight w:val="0"/>
          <w:marTop w:val="0"/>
          <w:marBottom w:val="0"/>
          <w:divBdr>
            <w:top w:val="none" w:sz="0" w:space="0" w:color="auto"/>
            <w:left w:val="none" w:sz="0" w:space="0" w:color="auto"/>
            <w:bottom w:val="none" w:sz="0" w:space="0" w:color="auto"/>
            <w:right w:val="none" w:sz="0" w:space="0" w:color="auto"/>
          </w:divBdr>
        </w:div>
        <w:div w:id="1243640282">
          <w:marLeft w:val="640"/>
          <w:marRight w:val="0"/>
          <w:marTop w:val="0"/>
          <w:marBottom w:val="0"/>
          <w:divBdr>
            <w:top w:val="none" w:sz="0" w:space="0" w:color="auto"/>
            <w:left w:val="none" w:sz="0" w:space="0" w:color="auto"/>
            <w:bottom w:val="none" w:sz="0" w:space="0" w:color="auto"/>
            <w:right w:val="none" w:sz="0" w:space="0" w:color="auto"/>
          </w:divBdr>
        </w:div>
        <w:div w:id="1527018813">
          <w:marLeft w:val="640"/>
          <w:marRight w:val="0"/>
          <w:marTop w:val="0"/>
          <w:marBottom w:val="0"/>
          <w:divBdr>
            <w:top w:val="none" w:sz="0" w:space="0" w:color="auto"/>
            <w:left w:val="none" w:sz="0" w:space="0" w:color="auto"/>
            <w:bottom w:val="none" w:sz="0" w:space="0" w:color="auto"/>
            <w:right w:val="none" w:sz="0" w:space="0" w:color="auto"/>
          </w:divBdr>
        </w:div>
        <w:div w:id="1557011881">
          <w:marLeft w:val="640"/>
          <w:marRight w:val="0"/>
          <w:marTop w:val="0"/>
          <w:marBottom w:val="0"/>
          <w:divBdr>
            <w:top w:val="none" w:sz="0" w:space="0" w:color="auto"/>
            <w:left w:val="none" w:sz="0" w:space="0" w:color="auto"/>
            <w:bottom w:val="none" w:sz="0" w:space="0" w:color="auto"/>
            <w:right w:val="none" w:sz="0" w:space="0" w:color="auto"/>
          </w:divBdr>
        </w:div>
        <w:div w:id="1967537638">
          <w:marLeft w:val="640"/>
          <w:marRight w:val="0"/>
          <w:marTop w:val="0"/>
          <w:marBottom w:val="0"/>
          <w:divBdr>
            <w:top w:val="none" w:sz="0" w:space="0" w:color="auto"/>
            <w:left w:val="none" w:sz="0" w:space="0" w:color="auto"/>
            <w:bottom w:val="none" w:sz="0" w:space="0" w:color="auto"/>
            <w:right w:val="none" w:sz="0" w:space="0" w:color="auto"/>
          </w:divBdr>
        </w:div>
        <w:div w:id="1162627111">
          <w:marLeft w:val="640"/>
          <w:marRight w:val="0"/>
          <w:marTop w:val="0"/>
          <w:marBottom w:val="0"/>
          <w:divBdr>
            <w:top w:val="none" w:sz="0" w:space="0" w:color="auto"/>
            <w:left w:val="none" w:sz="0" w:space="0" w:color="auto"/>
            <w:bottom w:val="none" w:sz="0" w:space="0" w:color="auto"/>
            <w:right w:val="none" w:sz="0" w:space="0" w:color="auto"/>
          </w:divBdr>
        </w:div>
        <w:div w:id="538248232">
          <w:marLeft w:val="640"/>
          <w:marRight w:val="0"/>
          <w:marTop w:val="0"/>
          <w:marBottom w:val="0"/>
          <w:divBdr>
            <w:top w:val="none" w:sz="0" w:space="0" w:color="auto"/>
            <w:left w:val="none" w:sz="0" w:space="0" w:color="auto"/>
            <w:bottom w:val="none" w:sz="0" w:space="0" w:color="auto"/>
            <w:right w:val="none" w:sz="0" w:space="0" w:color="auto"/>
          </w:divBdr>
        </w:div>
        <w:div w:id="1829976935">
          <w:marLeft w:val="640"/>
          <w:marRight w:val="0"/>
          <w:marTop w:val="0"/>
          <w:marBottom w:val="0"/>
          <w:divBdr>
            <w:top w:val="none" w:sz="0" w:space="0" w:color="auto"/>
            <w:left w:val="none" w:sz="0" w:space="0" w:color="auto"/>
            <w:bottom w:val="none" w:sz="0" w:space="0" w:color="auto"/>
            <w:right w:val="none" w:sz="0" w:space="0" w:color="auto"/>
          </w:divBdr>
        </w:div>
        <w:div w:id="2041778138">
          <w:marLeft w:val="640"/>
          <w:marRight w:val="0"/>
          <w:marTop w:val="0"/>
          <w:marBottom w:val="0"/>
          <w:divBdr>
            <w:top w:val="none" w:sz="0" w:space="0" w:color="auto"/>
            <w:left w:val="none" w:sz="0" w:space="0" w:color="auto"/>
            <w:bottom w:val="none" w:sz="0" w:space="0" w:color="auto"/>
            <w:right w:val="none" w:sz="0" w:space="0" w:color="auto"/>
          </w:divBdr>
        </w:div>
        <w:div w:id="487285489">
          <w:marLeft w:val="640"/>
          <w:marRight w:val="0"/>
          <w:marTop w:val="0"/>
          <w:marBottom w:val="0"/>
          <w:divBdr>
            <w:top w:val="none" w:sz="0" w:space="0" w:color="auto"/>
            <w:left w:val="none" w:sz="0" w:space="0" w:color="auto"/>
            <w:bottom w:val="none" w:sz="0" w:space="0" w:color="auto"/>
            <w:right w:val="none" w:sz="0" w:space="0" w:color="auto"/>
          </w:divBdr>
        </w:div>
        <w:div w:id="1501000143">
          <w:marLeft w:val="640"/>
          <w:marRight w:val="0"/>
          <w:marTop w:val="0"/>
          <w:marBottom w:val="0"/>
          <w:divBdr>
            <w:top w:val="none" w:sz="0" w:space="0" w:color="auto"/>
            <w:left w:val="none" w:sz="0" w:space="0" w:color="auto"/>
            <w:bottom w:val="none" w:sz="0" w:space="0" w:color="auto"/>
            <w:right w:val="none" w:sz="0" w:space="0" w:color="auto"/>
          </w:divBdr>
        </w:div>
        <w:div w:id="1264801487">
          <w:marLeft w:val="640"/>
          <w:marRight w:val="0"/>
          <w:marTop w:val="0"/>
          <w:marBottom w:val="0"/>
          <w:divBdr>
            <w:top w:val="none" w:sz="0" w:space="0" w:color="auto"/>
            <w:left w:val="none" w:sz="0" w:space="0" w:color="auto"/>
            <w:bottom w:val="none" w:sz="0" w:space="0" w:color="auto"/>
            <w:right w:val="none" w:sz="0" w:space="0" w:color="auto"/>
          </w:divBdr>
        </w:div>
        <w:div w:id="1783259753">
          <w:marLeft w:val="640"/>
          <w:marRight w:val="0"/>
          <w:marTop w:val="0"/>
          <w:marBottom w:val="0"/>
          <w:divBdr>
            <w:top w:val="none" w:sz="0" w:space="0" w:color="auto"/>
            <w:left w:val="none" w:sz="0" w:space="0" w:color="auto"/>
            <w:bottom w:val="none" w:sz="0" w:space="0" w:color="auto"/>
            <w:right w:val="none" w:sz="0" w:space="0" w:color="auto"/>
          </w:divBdr>
        </w:div>
      </w:divsChild>
    </w:div>
    <w:div w:id="161313776">
      <w:bodyDiv w:val="1"/>
      <w:marLeft w:val="0"/>
      <w:marRight w:val="0"/>
      <w:marTop w:val="0"/>
      <w:marBottom w:val="0"/>
      <w:divBdr>
        <w:top w:val="none" w:sz="0" w:space="0" w:color="auto"/>
        <w:left w:val="none" w:sz="0" w:space="0" w:color="auto"/>
        <w:bottom w:val="none" w:sz="0" w:space="0" w:color="auto"/>
        <w:right w:val="none" w:sz="0" w:space="0" w:color="auto"/>
      </w:divBdr>
    </w:div>
    <w:div w:id="185868843">
      <w:bodyDiv w:val="1"/>
      <w:marLeft w:val="0"/>
      <w:marRight w:val="0"/>
      <w:marTop w:val="0"/>
      <w:marBottom w:val="0"/>
      <w:divBdr>
        <w:top w:val="none" w:sz="0" w:space="0" w:color="auto"/>
        <w:left w:val="none" w:sz="0" w:space="0" w:color="auto"/>
        <w:bottom w:val="none" w:sz="0" w:space="0" w:color="auto"/>
        <w:right w:val="none" w:sz="0" w:space="0" w:color="auto"/>
      </w:divBdr>
      <w:divsChild>
        <w:div w:id="668749102">
          <w:marLeft w:val="640"/>
          <w:marRight w:val="0"/>
          <w:marTop w:val="0"/>
          <w:marBottom w:val="0"/>
          <w:divBdr>
            <w:top w:val="none" w:sz="0" w:space="0" w:color="auto"/>
            <w:left w:val="none" w:sz="0" w:space="0" w:color="auto"/>
            <w:bottom w:val="none" w:sz="0" w:space="0" w:color="auto"/>
            <w:right w:val="none" w:sz="0" w:space="0" w:color="auto"/>
          </w:divBdr>
        </w:div>
        <w:div w:id="89593629">
          <w:marLeft w:val="640"/>
          <w:marRight w:val="0"/>
          <w:marTop w:val="0"/>
          <w:marBottom w:val="0"/>
          <w:divBdr>
            <w:top w:val="none" w:sz="0" w:space="0" w:color="auto"/>
            <w:left w:val="none" w:sz="0" w:space="0" w:color="auto"/>
            <w:bottom w:val="none" w:sz="0" w:space="0" w:color="auto"/>
            <w:right w:val="none" w:sz="0" w:space="0" w:color="auto"/>
          </w:divBdr>
        </w:div>
        <w:div w:id="1094936153">
          <w:marLeft w:val="640"/>
          <w:marRight w:val="0"/>
          <w:marTop w:val="0"/>
          <w:marBottom w:val="0"/>
          <w:divBdr>
            <w:top w:val="none" w:sz="0" w:space="0" w:color="auto"/>
            <w:left w:val="none" w:sz="0" w:space="0" w:color="auto"/>
            <w:bottom w:val="none" w:sz="0" w:space="0" w:color="auto"/>
            <w:right w:val="none" w:sz="0" w:space="0" w:color="auto"/>
          </w:divBdr>
        </w:div>
        <w:div w:id="224610689">
          <w:marLeft w:val="640"/>
          <w:marRight w:val="0"/>
          <w:marTop w:val="0"/>
          <w:marBottom w:val="0"/>
          <w:divBdr>
            <w:top w:val="none" w:sz="0" w:space="0" w:color="auto"/>
            <w:left w:val="none" w:sz="0" w:space="0" w:color="auto"/>
            <w:bottom w:val="none" w:sz="0" w:space="0" w:color="auto"/>
            <w:right w:val="none" w:sz="0" w:space="0" w:color="auto"/>
          </w:divBdr>
        </w:div>
        <w:div w:id="2124225044">
          <w:marLeft w:val="640"/>
          <w:marRight w:val="0"/>
          <w:marTop w:val="0"/>
          <w:marBottom w:val="0"/>
          <w:divBdr>
            <w:top w:val="none" w:sz="0" w:space="0" w:color="auto"/>
            <w:left w:val="none" w:sz="0" w:space="0" w:color="auto"/>
            <w:bottom w:val="none" w:sz="0" w:space="0" w:color="auto"/>
            <w:right w:val="none" w:sz="0" w:space="0" w:color="auto"/>
          </w:divBdr>
        </w:div>
        <w:div w:id="1850371335">
          <w:marLeft w:val="640"/>
          <w:marRight w:val="0"/>
          <w:marTop w:val="0"/>
          <w:marBottom w:val="0"/>
          <w:divBdr>
            <w:top w:val="none" w:sz="0" w:space="0" w:color="auto"/>
            <w:left w:val="none" w:sz="0" w:space="0" w:color="auto"/>
            <w:bottom w:val="none" w:sz="0" w:space="0" w:color="auto"/>
            <w:right w:val="none" w:sz="0" w:space="0" w:color="auto"/>
          </w:divBdr>
        </w:div>
        <w:div w:id="1231816287">
          <w:marLeft w:val="640"/>
          <w:marRight w:val="0"/>
          <w:marTop w:val="0"/>
          <w:marBottom w:val="0"/>
          <w:divBdr>
            <w:top w:val="none" w:sz="0" w:space="0" w:color="auto"/>
            <w:left w:val="none" w:sz="0" w:space="0" w:color="auto"/>
            <w:bottom w:val="none" w:sz="0" w:space="0" w:color="auto"/>
            <w:right w:val="none" w:sz="0" w:space="0" w:color="auto"/>
          </w:divBdr>
        </w:div>
        <w:div w:id="19555058">
          <w:marLeft w:val="640"/>
          <w:marRight w:val="0"/>
          <w:marTop w:val="0"/>
          <w:marBottom w:val="0"/>
          <w:divBdr>
            <w:top w:val="none" w:sz="0" w:space="0" w:color="auto"/>
            <w:left w:val="none" w:sz="0" w:space="0" w:color="auto"/>
            <w:bottom w:val="none" w:sz="0" w:space="0" w:color="auto"/>
            <w:right w:val="none" w:sz="0" w:space="0" w:color="auto"/>
          </w:divBdr>
        </w:div>
        <w:div w:id="65566632">
          <w:marLeft w:val="640"/>
          <w:marRight w:val="0"/>
          <w:marTop w:val="0"/>
          <w:marBottom w:val="0"/>
          <w:divBdr>
            <w:top w:val="none" w:sz="0" w:space="0" w:color="auto"/>
            <w:left w:val="none" w:sz="0" w:space="0" w:color="auto"/>
            <w:bottom w:val="none" w:sz="0" w:space="0" w:color="auto"/>
            <w:right w:val="none" w:sz="0" w:space="0" w:color="auto"/>
          </w:divBdr>
        </w:div>
        <w:div w:id="347803256">
          <w:marLeft w:val="640"/>
          <w:marRight w:val="0"/>
          <w:marTop w:val="0"/>
          <w:marBottom w:val="0"/>
          <w:divBdr>
            <w:top w:val="none" w:sz="0" w:space="0" w:color="auto"/>
            <w:left w:val="none" w:sz="0" w:space="0" w:color="auto"/>
            <w:bottom w:val="none" w:sz="0" w:space="0" w:color="auto"/>
            <w:right w:val="none" w:sz="0" w:space="0" w:color="auto"/>
          </w:divBdr>
        </w:div>
        <w:div w:id="234096669">
          <w:marLeft w:val="640"/>
          <w:marRight w:val="0"/>
          <w:marTop w:val="0"/>
          <w:marBottom w:val="0"/>
          <w:divBdr>
            <w:top w:val="none" w:sz="0" w:space="0" w:color="auto"/>
            <w:left w:val="none" w:sz="0" w:space="0" w:color="auto"/>
            <w:bottom w:val="none" w:sz="0" w:space="0" w:color="auto"/>
            <w:right w:val="none" w:sz="0" w:space="0" w:color="auto"/>
          </w:divBdr>
        </w:div>
        <w:div w:id="1400982695">
          <w:marLeft w:val="640"/>
          <w:marRight w:val="0"/>
          <w:marTop w:val="0"/>
          <w:marBottom w:val="0"/>
          <w:divBdr>
            <w:top w:val="none" w:sz="0" w:space="0" w:color="auto"/>
            <w:left w:val="none" w:sz="0" w:space="0" w:color="auto"/>
            <w:bottom w:val="none" w:sz="0" w:space="0" w:color="auto"/>
            <w:right w:val="none" w:sz="0" w:space="0" w:color="auto"/>
          </w:divBdr>
        </w:div>
        <w:div w:id="813066145">
          <w:marLeft w:val="640"/>
          <w:marRight w:val="0"/>
          <w:marTop w:val="0"/>
          <w:marBottom w:val="0"/>
          <w:divBdr>
            <w:top w:val="none" w:sz="0" w:space="0" w:color="auto"/>
            <w:left w:val="none" w:sz="0" w:space="0" w:color="auto"/>
            <w:bottom w:val="none" w:sz="0" w:space="0" w:color="auto"/>
            <w:right w:val="none" w:sz="0" w:space="0" w:color="auto"/>
          </w:divBdr>
        </w:div>
        <w:div w:id="1103069028">
          <w:marLeft w:val="640"/>
          <w:marRight w:val="0"/>
          <w:marTop w:val="0"/>
          <w:marBottom w:val="0"/>
          <w:divBdr>
            <w:top w:val="none" w:sz="0" w:space="0" w:color="auto"/>
            <w:left w:val="none" w:sz="0" w:space="0" w:color="auto"/>
            <w:bottom w:val="none" w:sz="0" w:space="0" w:color="auto"/>
            <w:right w:val="none" w:sz="0" w:space="0" w:color="auto"/>
          </w:divBdr>
        </w:div>
        <w:div w:id="1064986886">
          <w:marLeft w:val="640"/>
          <w:marRight w:val="0"/>
          <w:marTop w:val="0"/>
          <w:marBottom w:val="0"/>
          <w:divBdr>
            <w:top w:val="none" w:sz="0" w:space="0" w:color="auto"/>
            <w:left w:val="none" w:sz="0" w:space="0" w:color="auto"/>
            <w:bottom w:val="none" w:sz="0" w:space="0" w:color="auto"/>
            <w:right w:val="none" w:sz="0" w:space="0" w:color="auto"/>
          </w:divBdr>
        </w:div>
        <w:div w:id="805784589">
          <w:marLeft w:val="640"/>
          <w:marRight w:val="0"/>
          <w:marTop w:val="0"/>
          <w:marBottom w:val="0"/>
          <w:divBdr>
            <w:top w:val="none" w:sz="0" w:space="0" w:color="auto"/>
            <w:left w:val="none" w:sz="0" w:space="0" w:color="auto"/>
            <w:bottom w:val="none" w:sz="0" w:space="0" w:color="auto"/>
            <w:right w:val="none" w:sz="0" w:space="0" w:color="auto"/>
          </w:divBdr>
        </w:div>
        <w:div w:id="1075014727">
          <w:marLeft w:val="640"/>
          <w:marRight w:val="0"/>
          <w:marTop w:val="0"/>
          <w:marBottom w:val="0"/>
          <w:divBdr>
            <w:top w:val="none" w:sz="0" w:space="0" w:color="auto"/>
            <w:left w:val="none" w:sz="0" w:space="0" w:color="auto"/>
            <w:bottom w:val="none" w:sz="0" w:space="0" w:color="auto"/>
            <w:right w:val="none" w:sz="0" w:space="0" w:color="auto"/>
          </w:divBdr>
        </w:div>
        <w:div w:id="72162141">
          <w:marLeft w:val="640"/>
          <w:marRight w:val="0"/>
          <w:marTop w:val="0"/>
          <w:marBottom w:val="0"/>
          <w:divBdr>
            <w:top w:val="none" w:sz="0" w:space="0" w:color="auto"/>
            <w:left w:val="none" w:sz="0" w:space="0" w:color="auto"/>
            <w:bottom w:val="none" w:sz="0" w:space="0" w:color="auto"/>
            <w:right w:val="none" w:sz="0" w:space="0" w:color="auto"/>
          </w:divBdr>
        </w:div>
        <w:div w:id="1184440603">
          <w:marLeft w:val="640"/>
          <w:marRight w:val="0"/>
          <w:marTop w:val="0"/>
          <w:marBottom w:val="0"/>
          <w:divBdr>
            <w:top w:val="none" w:sz="0" w:space="0" w:color="auto"/>
            <w:left w:val="none" w:sz="0" w:space="0" w:color="auto"/>
            <w:bottom w:val="none" w:sz="0" w:space="0" w:color="auto"/>
            <w:right w:val="none" w:sz="0" w:space="0" w:color="auto"/>
          </w:divBdr>
        </w:div>
      </w:divsChild>
    </w:div>
    <w:div w:id="188186573">
      <w:bodyDiv w:val="1"/>
      <w:marLeft w:val="0"/>
      <w:marRight w:val="0"/>
      <w:marTop w:val="0"/>
      <w:marBottom w:val="0"/>
      <w:divBdr>
        <w:top w:val="none" w:sz="0" w:space="0" w:color="auto"/>
        <w:left w:val="none" w:sz="0" w:space="0" w:color="auto"/>
        <w:bottom w:val="none" w:sz="0" w:space="0" w:color="auto"/>
        <w:right w:val="none" w:sz="0" w:space="0" w:color="auto"/>
      </w:divBdr>
    </w:div>
    <w:div w:id="206724785">
      <w:bodyDiv w:val="1"/>
      <w:marLeft w:val="0"/>
      <w:marRight w:val="0"/>
      <w:marTop w:val="0"/>
      <w:marBottom w:val="0"/>
      <w:divBdr>
        <w:top w:val="none" w:sz="0" w:space="0" w:color="auto"/>
        <w:left w:val="none" w:sz="0" w:space="0" w:color="auto"/>
        <w:bottom w:val="none" w:sz="0" w:space="0" w:color="auto"/>
        <w:right w:val="none" w:sz="0" w:space="0" w:color="auto"/>
      </w:divBdr>
    </w:div>
    <w:div w:id="242182440">
      <w:bodyDiv w:val="1"/>
      <w:marLeft w:val="0"/>
      <w:marRight w:val="0"/>
      <w:marTop w:val="0"/>
      <w:marBottom w:val="0"/>
      <w:divBdr>
        <w:top w:val="none" w:sz="0" w:space="0" w:color="auto"/>
        <w:left w:val="none" w:sz="0" w:space="0" w:color="auto"/>
        <w:bottom w:val="none" w:sz="0" w:space="0" w:color="auto"/>
        <w:right w:val="none" w:sz="0" w:space="0" w:color="auto"/>
      </w:divBdr>
      <w:divsChild>
        <w:div w:id="1885213375">
          <w:marLeft w:val="640"/>
          <w:marRight w:val="0"/>
          <w:marTop w:val="0"/>
          <w:marBottom w:val="0"/>
          <w:divBdr>
            <w:top w:val="none" w:sz="0" w:space="0" w:color="auto"/>
            <w:left w:val="none" w:sz="0" w:space="0" w:color="auto"/>
            <w:bottom w:val="none" w:sz="0" w:space="0" w:color="auto"/>
            <w:right w:val="none" w:sz="0" w:space="0" w:color="auto"/>
          </w:divBdr>
        </w:div>
        <w:div w:id="646282039">
          <w:marLeft w:val="640"/>
          <w:marRight w:val="0"/>
          <w:marTop w:val="0"/>
          <w:marBottom w:val="0"/>
          <w:divBdr>
            <w:top w:val="none" w:sz="0" w:space="0" w:color="auto"/>
            <w:left w:val="none" w:sz="0" w:space="0" w:color="auto"/>
            <w:bottom w:val="none" w:sz="0" w:space="0" w:color="auto"/>
            <w:right w:val="none" w:sz="0" w:space="0" w:color="auto"/>
          </w:divBdr>
        </w:div>
        <w:div w:id="390932968">
          <w:marLeft w:val="640"/>
          <w:marRight w:val="0"/>
          <w:marTop w:val="0"/>
          <w:marBottom w:val="0"/>
          <w:divBdr>
            <w:top w:val="none" w:sz="0" w:space="0" w:color="auto"/>
            <w:left w:val="none" w:sz="0" w:space="0" w:color="auto"/>
            <w:bottom w:val="none" w:sz="0" w:space="0" w:color="auto"/>
            <w:right w:val="none" w:sz="0" w:space="0" w:color="auto"/>
          </w:divBdr>
        </w:div>
        <w:div w:id="865287281">
          <w:marLeft w:val="640"/>
          <w:marRight w:val="0"/>
          <w:marTop w:val="0"/>
          <w:marBottom w:val="0"/>
          <w:divBdr>
            <w:top w:val="none" w:sz="0" w:space="0" w:color="auto"/>
            <w:left w:val="none" w:sz="0" w:space="0" w:color="auto"/>
            <w:bottom w:val="none" w:sz="0" w:space="0" w:color="auto"/>
            <w:right w:val="none" w:sz="0" w:space="0" w:color="auto"/>
          </w:divBdr>
        </w:div>
        <w:div w:id="1543249635">
          <w:marLeft w:val="640"/>
          <w:marRight w:val="0"/>
          <w:marTop w:val="0"/>
          <w:marBottom w:val="0"/>
          <w:divBdr>
            <w:top w:val="none" w:sz="0" w:space="0" w:color="auto"/>
            <w:left w:val="none" w:sz="0" w:space="0" w:color="auto"/>
            <w:bottom w:val="none" w:sz="0" w:space="0" w:color="auto"/>
            <w:right w:val="none" w:sz="0" w:space="0" w:color="auto"/>
          </w:divBdr>
        </w:div>
        <w:div w:id="2028481027">
          <w:marLeft w:val="640"/>
          <w:marRight w:val="0"/>
          <w:marTop w:val="0"/>
          <w:marBottom w:val="0"/>
          <w:divBdr>
            <w:top w:val="none" w:sz="0" w:space="0" w:color="auto"/>
            <w:left w:val="none" w:sz="0" w:space="0" w:color="auto"/>
            <w:bottom w:val="none" w:sz="0" w:space="0" w:color="auto"/>
            <w:right w:val="none" w:sz="0" w:space="0" w:color="auto"/>
          </w:divBdr>
        </w:div>
        <w:div w:id="1486438571">
          <w:marLeft w:val="640"/>
          <w:marRight w:val="0"/>
          <w:marTop w:val="0"/>
          <w:marBottom w:val="0"/>
          <w:divBdr>
            <w:top w:val="none" w:sz="0" w:space="0" w:color="auto"/>
            <w:left w:val="none" w:sz="0" w:space="0" w:color="auto"/>
            <w:bottom w:val="none" w:sz="0" w:space="0" w:color="auto"/>
            <w:right w:val="none" w:sz="0" w:space="0" w:color="auto"/>
          </w:divBdr>
        </w:div>
        <w:div w:id="2035568634">
          <w:marLeft w:val="640"/>
          <w:marRight w:val="0"/>
          <w:marTop w:val="0"/>
          <w:marBottom w:val="0"/>
          <w:divBdr>
            <w:top w:val="none" w:sz="0" w:space="0" w:color="auto"/>
            <w:left w:val="none" w:sz="0" w:space="0" w:color="auto"/>
            <w:bottom w:val="none" w:sz="0" w:space="0" w:color="auto"/>
            <w:right w:val="none" w:sz="0" w:space="0" w:color="auto"/>
          </w:divBdr>
        </w:div>
        <w:div w:id="1264536831">
          <w:marLeft w:val="640"/>
          <w:marRight w:val="0"/>
          <w:marTop w:val="0"/>
          <w:marBottom w:val="0"/>
          <w:divBdr>
            <w:top w:val="none" w:sz="0" w:space="0" w:color="auto"/>
            <w:left w:val="none" w:sz="0" w:space="0" w:color="auto"/>
            <w:bottom w:val="none" w:sz="0" w:space="0" w:color="auto"/>
            <w:right w:val="none" w:sz="0" w:space="0" w:color="auto"/>
          </w:divBdr>
        </w:div>
        <w:div w:id="1587693562">
          <w:marLeft w:val="640"/>
          <w:marRight w:val="0"/>
          <w:marTop w:val="0"/>
          <w:marBottom w:val="0"/>
          <w:divBdr>
            <w:top w:val="none" w:sz="0" w:space="0" w:color="auto"/>
            <w:left w:val="none" w:sz="0" w:space="0" w:color="auto"/>
            <w:bottom w:val="none" w:sz="0" w:space="0" w:color="auto"/>
            <w:right w:val="none" w:sz="0" w:space="0" w:color="auto"/>
          </w:divBdr>
        </w:div>
        <w:div w:id="1536232660">
          <w:marLeft w:val="640"/>
          <w:marRight w:val="0"/>
          <w:marTop w:val="0"/>
          <w:marBottom w:val="0"/>
          <w:divBdr>
            <w:top w:val="none" w:sz="0" w:space="0" w:color="auto"/>
            <w:left w:val="none" w:sz="0" w:space="0" w:color="auto"/>
            <w:bottom w:val="none" w:sz="0" w:space="0" w:color="auto"/>
            <w:right w:val="none" w:sz="0" w:space="0" w:color="auto"/>
          </w:divBdr>
        </w:div>
        <w:div w:id="551574403">
          <w:marLeft w:val="640"/>
          <w:marRight w:val="0"/>
          <w:marTop w:val="0"/>
          <w:marBottom w:val="0"/>
          <w:divBdr>
            <w:top w:val="none" w:sz="0" w:space="0" w:color="auto"/>
            <w:left w:val="none" w:sz="0" w:space="0" w:color="auto"/>
            <w:bottom w:val="none" w:sz="0" w:space="0" w:color="auto"/>
            <w:right w:val="none" w:sz="0" w:space="0" w:color="auto"/>
          </w:divBdr>
        </w:div>
        <w:div w:id="1486169344">
          <w:marLeft w:val="640"/>
          <w:marRight w:val="0"/>
          <w:marTop w:val="0"/>
          <w:marBottom w:val="0"/>
          <w:divBdr>
            <w:top w:val="none" w:sz="0" w:space="0" w:color="auto"/>
            <w:left w:val="none" w:sz="0" w:space="0" w:color="auto"/>
            <w:bottom w:val="none" w:sz="0" w:space="0" w:color="auto"/>
            <w:right w:val="none" w:sz="0" w:space="0" w:color="auto"/>
          </w:divBdr>
        </w:div>
        <w:div w:id="272328408">
          <w:marLeft w:val="640"/>
          <w:marRight w:val="0"/>
          <w:marTop w:val="0"/>
          <w:marBottom w:val="0"/>
          <w:divBdr>
            <w:top w:val="none" w:sz="0" w:space="0" w:color="auto"/>
            <w:left w:val="none" w:sz="0" w:space="0" w:color="auto"/>
            <w:bottom w:val="none" w:sz="0" w:space="0" w:color="auto"/>
            <w:right w:val="none" w:sz="0" w:space="0" w:color="auto"/>
          </w:divBdr>
        </w:div>
        <w:div w:id="391343706">
          <w:marLeft w:val="640"/>
          <w:marRight w:val="0"/>
          <w:marTop w:val="0"/>
          <w:marBottom w:val="0"/>
          <w:divBdr>
            <w:top w:val="none" w:sz="0" w:space="0" w:color="auto"/>
            <w:left w:val="none" w:sz="0" w:space="0" w:color="auto"/>
            <w:bottom w:val="none" w:sz="0" w:space="0" w:color="auto"/>
            <w:right w:val="none" w:sz="0" w:space="0" w:color="auto"/>
          </w:divBdr>
        </w:div>
        <w:div w:id="146410091">
          <w:marLeft w:val="640"/>
          <w:marRight w:val="0"/>
          <w:marTop w:val="0"/>
          <w:marBottom w:val="0"/>
          <w:divBdr>
            <w:top w:val="none" w:sz="0" w:space="0" w:color="auto"/>
            <w:left w:val="none" w:sz="0" w:space="0" w:color="auto"/>
            <w:bottom w:val="none" w:sz="0" w:space="0" w:color="auto"/>
            <w:right w:val="none" w:sz="0" w:space="0" w:color="auto"/>
          </w:divBdr>
        </w:div>
        <w:div w:id="836270432">
          <w:marLeft w:val="640"/>
          <w:marRight w:val="0"/>
          <w:marTop w:val="0"/>
          <w:marBottom w:val="0"/>
          <w:divBdr>
            <w:top w:val="none" w:sz="0" w:space="0" w:color="auto"/>
            <w:left w:val="none" w:sz="0" w:space="0" w:color="auto"/>
            <w:bottom w:val="none" w:sz="0" w:space="0" w:color="auto"/>
            <w:right w:val="none" w:sz="0" w:space="0" w:color="auto"/>
          </w:divBdr>
        </w:div>
        <w:div w:id="305624356">
          <w:marLeft w:val="640"/>
          <w:marRight w:val="0"/>
          <w:marTop w:val="0"/>
          <w:marBottom w:val="0"/>
          <w:divBdr>
            <w:top w:val="none" w:sz="0" w:space="0" w:color="auto"/>
            <w:left w:val="none" w:sz="0" w:space="0" w:color="auto"/>
            <w:bottom w:val="none" w:sz="0" w:space="0" w:color="auto"/>
            <w:right w:val="none" w:sz="0" w:space="0" w:color="auto"/>
          </w:divBdr>
        </w:div>
        <w:div w:id="148376027">
          <w:marLeft w:val="640"/>
          <w:marRight w:val="0"/>
          <w:marTop w:val="0"/>
          <w:marBottom w:val="0"/>
          <w:divBdr>
            <w:top w:val="none" w:sz="0" w:space="0" w:color="auto"/>
            <w:left w:val="none" w:sz="0" w:space="0" w:color="auto"/>
            <w:bottom w:val="none" w:sz="0" w:space="0" w:color="auto"/>
            <w:right w:val="none" w:sz="0" w:space="0" w:color="auto"/>
          </w:divBdr>
        </w:div>
      </w:divsChild>
    </w:div>
    <w:div w:id="258801921">
      <w:bodyDiv w:val="1"/>
      <w:marLeft w:val="0"/>
      <w:marRight w:val="0"/>
      <w:marTop w:val="0"/>
      <w:marBottom w:val="0"/>
      <w:divBdr>
        <w:top w:val="none" w:sz="0" w:space="0" w:color="auto"/>
        <w:left w:val="none" w:sz="0" w:space="0" w:color="auto"/>
        <w:bottom w:val="none" w:sz="0" w:space="0" w:color="auto"/>
        <w:right w:val="none" w:sz="0" w:space="0" w:color="auto"/>
      </w:divBdr>
    </w:div>
    <w:div w:id="288635734">
      <w:bodyDiv w:val="1"/>
      <w:marLeft w:val="0"/>
      <w:marRight w:val="0"/>
      <w:marTop w:val="0"/>
      <w:marBottom w:val="0"/>
      <w:divBdr>
        <w:top w:val="none" w:sz="0" w:space="0" w:color="auto"/>
        <w:left w:val="none" w:sz="0" w:space="0" w:color="auto"/>
        <w:bottom w:val="none" w:sz="0" w:space="0" w:color="auto"/>
        <w:right w:val="none" w:sz="0" w:space="0" w:color="auto"/>
      </w:divBdr>
      <w:divsChild>
        <w:div w:id="265888707">
          <w:marLeft w:val="0"/>
          <w:marRight w:val="0"/>
          <w:marTop w:val="0"/>
          <w:marBottom w:val="0"/>
          <w:divBdr>
            <w:top w:val="none" w:sz="0" w:space="0" w:color="auto"/>
            <w:left w:val="none" w:sz="0" w:space="0" w:color="auto"/>
            <w:bottom w:val="none" w:sz="0" w:space="0" w:color="auto"/>
            <w:right w:val="none" w:sz="0" w:space="0" w:color="auto"/>
          </w:divBdr>
          <w:divsChild>
            <w:div w:id="1653750238">
              <w:marLeft w:val="0"/>
              <w:marRight w:val="0"/>
              <w:marTop w:val="0"/>
              <w:marBottom w:val="0"/>
              <w:divBdr>
                <w:top w:val="none" w:sz="0" w:space="0" w:color="auto"/>
                <w:left w:val="none" w:sz="0" w:space="0" w:color="auto"/>
                <w:bottom w:val="none" w:sz="0" w:space="0" w:color="auto"/>
                <w:right w:val="none" w:sz="0" w:space="0" w:color="auto"/>
              </w:divBdr>
              <w:divsChild>
                <w:div w:id="1161769486">
                  <w:marLeft w:val="0"/>
                  <w:marRight w:val="0"/>
                  <w:marTop w:val="0"/>
                  <w:marBottom w:val="0"/>
                  <w:divBdr>
                    <w:top w:val="none" w:sz="0" w:space="0" w:color="auto"/>
                    <w:left w:val="none" w:sz="0" w:space="0" w:color="auto"/>
                    <w:bottom w:val="none" w:sz="0" w:space="0" w:color="auto"/>
                    <w:right w:val="none" w:sz="0" w:space="0" w:color="auto"/>
                  </w:divBdr>
                  <w:divsChild>
                    <w:div w:id="725105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8869017">
      <w:bodyDiv w:val="1"/>
      <w:marLeft w:val="0"/>
      <w:marRight w:val="0"/>
      <w:marTop w:val="0"/>
      <w:marBottom w:val="0"/>
      <w:divBdr>
        <w:top w:val="none" w:sz="0" w:space="0" w:color="auto"/>
        <w:left w:val="none" w:sz="0" w:space="0" w:color="auto"/>
        <w:bottom w:val="none" w:sz="0" w:space="0" w:color="auto"/>
        <w:right w:val="none" w:sz="0" w:space="0" w:color="auto"/>
      </w:divBdr>
    </w:div>
    <w:div w:id="348455298">
      <w:bodyDiv w:val="1"/>
      <w:marLeft w:val="0"/>
      <w:marRight w:val="0"/>
      <w:marTop w:val="0"/>
      <w:marBottom w:val="0"/>
      <w:divBdr>
        <w:top w:val="none" w:sz="0" w:space="0" w:color="auto"/>
        <w:left w:val="none" w:sz="0" w:space="0" w:color="auto"/>
        <w:bottom w:val="none" w:sz="0" w:space="0" w:color="auto"/>
        <w:right w:val="none" w:sz="0" w:space="0" w:color="auto"/>
      </w:divBdr>
      <w:divsChild>
        <w:div w:id="715397467">
          <w:marLeft w:val="640"/>
          <w:marRight w:val="0"/>
          <w:marTop w:val="0"/>
          <w:marBottom w:val="0"/>
          <w:divBdr>
            <w:top w:val="none" w:sz="0" w:space="0" w:color="auto"/>
            <w:left w:val="none" w:sz="0" w:space="0" w:color="auto"/>
            <w:bottom w:val="none" w:sz="0" w:space="0" w:color="auto"/>
            <w:right w:val="none" w:sz="0" w:space="0" w:color="auto"/>
          </w:divBdr>
        </w:div>
        <w:div w:id="1283419282">
          <w:marLeft w:val="640"/>
          <w:marRight w:val="0"/>
          <w:marTop w:val="0"/>
          <w:marBottom w:val="0"/>
          <w:divBdr>
            <w:top w:val="none" w:sz="0" w:space="0" w:color="auto"/>
            <w:left w:val="none" w:sz="0" w:space="0" w:color="auto"/>
            <w:bottom w:val="none" w:sz="0" w:space="0" w:color="auto"/>
            <w:right w:val="none" w:sz="0" w:space="0" w:color="auto"/>
          </w:divBdr>
        </w:div>
        <w:div w:id="1459758003">
          <w:marLeft w:val="640"/>
          <w:marRight w:val="0"/>
          <w:marTop w:val="0"/>
          <w:marBottom w:val="0"/>
          <w:divBdr>
            <w:top w:val="none" w:sz="0" w:space="0" w:color="auto"/>
            <w:left w:val="none" w:sz="0" w:space="0" w:color="auto"/>
            <w:bottom w:val="none" w:sz="0" w:space="0" w:color="auto"/>
            <w:right w:val="none" w:sz="0" w:space="0" w:color="auto"/>
          </w:divBdr>
        </w:div>
        <w:div w:id="463617613">
          <w:marLeft w:val="640"/>
          <w:marRight w:val="0"/>
          <w:marTop w:val="0"/>
          <w:marBottom w:val="0"/>
          <w:divBdr>
            <w:top w:val="none" w:sz="0" w:space="0" w:color="auto"/>
            <w:left w:val="none" w:sz="0" w:space="0" w:color="auto"/>
            <w:bottom w:val="none" w:sz="0" w:space="0" w:color="auto"/>
            <w:right w:val="none" w:sz="0" w:space="0" w:color="auto"/>
          </w:divBdr>
        </w:div>
        <w:div w:id="780805915">
          <w:marLeft w:val="640"/>
          <w:marRight w:val="0"/>
          <w:marTop w:val="0"/>
          <w:marBottom w:val="0"/>
          <w:divBdr>
            <w:top w:val="none" w:sz="0" w:space="0" w:color="auto"/>
            <w:left w:val="none" w:sz="0" w:space="0" w:color="auto"/>
            <w:bottom w:val="none" w:sz="0" w:space="0" w:color="auto"/>
            <w:right w:val="none" w:sz="0" w:space="0" w:color="auto"/>
          </w:divBdr>
        </w:div>
        <w:div w:id="1242058335">
          <w:marLeft w:val="640"/>
          <w:marRight w:val="0"/>
          <w:marTop w:val="0"/>
          <w:marBottom w:val="0"/>
          <w:divBdr>
            <w:top w:val="none" w:sz="0" w:space="0" w:color="auto"/>
            <w:left w:val="none" w:sz="0" w:space="0" w:color="auto"/>
            <w:bottom w:val="none" w:sz="0" w:space="0" w:color="auto"/>
            <w:right w:val="none" w:sz="0" w:space="0" w:color="auto"/>
          </w:divBdr>
        </w:div>
        <w:div w:id="934361941">
          <w:marLeft w:val="640"/>
          <w:marRight w:val="0"/>
          <w:marTop w:val="0"/>
          <w:marBottom w:val="0"/>
          <w:divBdr>
            <w:top w:val="none" w:sz="0" w:space="0" w:color="auto"/>
            <w:left w:val="none" w:sz="0" w:space="0" w:color="auto"/>
            <w:bottom w:val="none" w:sz="0" w:space="0" w:color="auto"/>
            <w:right w:val="none" w:sz="0" w:space="0" w:color="auto"/>
          </w:divBdr>
        </w:div>
        <w:div w:id="924991448">
          <w:marLeft w:val="640"/>
          <w:marRight w:val="0"/>
          <w:marTop w:val="0"/>
          <w:marBottom w:val="0"/>
          <w:divBdr>
            <w:top w:val="none" w:sz="0" w:space="0" w:color="auto"/>
            <w:left w:val="none" w:sz="0" w:space="0" w:color="auto"/>
            <w:bottom w:val="none" w:sz="0" w:space="0" w:color="auto"/>
            <w:right w:val="none" w:sz="0" w:space="0" w:color="auto"/>
          </w:divBdr>
        </w:div>
        <w:div w:id="1795558402">
          <w:marLeft w:val="640"/>
          <w:marRight w:val="0"/>
          <w:marTop w:val="0"/>
          <w:marBottom w:val="0"/>
          <w:divBdr>
            <w:top w:val="none" w:sz="0" w:space="0" w:color="auto"/>
            <w:left w:val="none" w:sz="0" w:space="0" w:color="auto"/>
            <w:bottom w:val="none" w:sz="0" w:space="0" w:color="auto"/>
            <w:right w:val="none" w:sz="0" w:space="0" w:color="auto"/>
          </w:divBdr>
        </w:div>
        <w:div w:id="749469939">
          <w:marLeft w:val="640"/>
          <w:marRight w:val="0"/>
          <w:marTop w:val="0"/>
          <w:marBottom w:val="0"/>
          <w:divBdr>
            <w:top w:val="none" w:sz="0" w:space="0" w:color="auto"/>
            <w:left w:val="none" w:sz="0" w:space="0" w:color="auto"/>
            <w:bottom w:val="none" w:sz="0" w:space="0" w:color="auto"/>
            <w:right w:val="none" w:sz="0" w:space="0" w:color="auto"/>
          </w:divBdr>
        </w:div>
        <w:div w:id="1774669789">
          <w:marLeft w:val="640"/>
          <w:marRight w:val="0"/>
          <w:marTop w:val="0"/>
          <w:marBottom w:val="0"/>
          <w:divBdr>
            <w:top w:val="none" w:sz="0" w:space="0" w:color="auto"/>
            <w:left w:val="none" w:sz="0" w:space="0" w:color="auto"/>
            <w:bottom w:val="none" w:sz="0" w:space="0" w:color="auto"/>
            <w:right w:val="none" w:sz="0" w:space="0" w:color="auto"/>
          </w:divBdr>
        </w:div>
        <w:div w:id="1843276074">
          <w:marLeft w:val="640"/>
          <w:marRight w:val="0"/>
          <w:marTop w:val="0"/>
          <w:marBottom w:val="0"/>
          <w:divBdr>
            <w:top w:val="none" w:sz="0" w:space="0" w:color="auto"/>
            <w:left w:val="none" w:sz="0" w:space="0" w:color="auto"/>
            <w:bottom w:val="none" w:sz="0" w:space="0" w:color="auto"/>
            <w:right w:val="none" w:sz="0" w:space="0" w:color="auto"/>
          </w:divBdr>
        </w:div>
        <w:div w:id="1403216304">
          <w:marLeft w:val="640"/>
          <w:marRight w:val="0"/>
          <w:marTop w:val="0"/>
          <w:marBottom w:val="0"/>
          <w:divBdr>
            <w:top w:val="none" w:sz="0" w:space="0" w:color="auto"/>
            <w:left w:val="none" w:sz="0" w:space="0" w:color="auto"/>
            <w:bottom w:val="none" w:sz="0" w:space="0" w:color="auto"/>
            <w:right w:val="none" w:sz="0" w:space="0" w:color="auto"/>
          </w:divBdr>
        </w:div>
        <w:div w:id="1275405435">
          <w:marLeft w:val="640"/>
          <w:marRight w:val="0"/>
          <w:marTop w:val="0"/>
          <w:marBottom w:val="0"/>
          <w:divBdr>
            <w:top w:val="none" w:sz="0" w:space="0" w:color="auto"/>
            <w:left w:val="none" w:sz="0" w:space="0" w:color="auto"/>
            <w:bottom w:val="none" w:sz="0" w:space="0" w:color="auto"/>
            <w:right w:val="none" w:sz="0" w:space="0" w:color="auto"/>
          </w:divBdr>
        </w:div>
        <w:div w:id="117069190">
          <w:marLeft w:val="640"/>
          <w:marRight w:val="0"/>
          <w:marTop w:val="0"/>
          <w:marBottom w:val="0"/>
          <w:divBdr>
            <w:top w:val="none" w:sz="0" w:space="0" w:color="auto"/>
            <w:left w:val="none" w:sz="0" w:space="0" w:color="auto"/>
            <w:bottom w:val="none" w:sz="0" w:space="0" w:color="auto"/>
            <w:right w:val="none" w:sz="0" w:space="0" w:color="auto"/>
          </w:divBdr>
        </w:div>
        <w:div w:id="143863159">
          <w:marLeft w:val="640"/>
          <w:marRight w:val="0"/>
          <w:marTop w:val="0"/>
          <w:marBottom w:val="0"/>
          <w:divBdr>
            <w:top w:val="none" w:sz="0" w:space="0" w:color="auto"/>
            <w:left w:val="none" w:sz="0" w:space="0" w:color="auto"/>
            <w:bottom w:val="none" w:sz="0" w:space="0" w:color="auto"/>
            <w:right w:val="none" w:sz="0" w:space="0" w:color="auto"/>
          </w:divBdr>
        </w:div>
        <w:div w:id="1336151051">
          <w:marLeft w:val="640"/>
          <w:marRight w:val="0"/>
          <w:marTop w:val="0"/>
          <w:marBottom w:val="0"/>
          <w:divBdr>
            <w:top w:val="none" w:sz="0" w:space="0" w:color="auto"/>
            <w:left w:val="none" w:sz="0" w:space="0" w:color="auto"/>
            <w:bottom w:val="none" w:sz="0" w:space="0" w:color="auto"/>
            <w:right w:val="none" w:sz="0" w:space="0" w:color="auto"/>
          </w:divBdr>
        </w:div>
      </w:divsChild>
    </w:div>
    <w:div w:id="359937914">
      <w:bodyDiv w:val="1"/>
      <w:marLeft w:val="0"/>
      <w:marRight w:val="0"/>
      <w:marTop w:val="0"/>
      <w:marBottom w:val="0"/>
      <w:divBdr>
        <w:top w:val="none" w:sz="0" w:space="0" w:color="auto"/>
        <w:left w:val="none" w:sz="0" w:space="0" w:color="auto"/>
        <w:bottom w:val="none" w:sz="0" w:space="0" w:color="auto"/>
        <w:right w:val="none" w:sz="0" w:space="0" w:color="auto"/>
      </w:divBdr>
    </w:div>
    <w:div w:id="416831359">
      <w:bodyDiv w:val="1"/>
      <w:marLeft w:val="0"/>
      <w:marRight w:val="0"/>
      <w:marTop w:val="0"/>
      <w:marBottom w:val="0"/>
      <w:divBdr>
        <w:top w:val="none" w:sz="0" w:space="0" w:color="auto"/>
        <w:left w:val="none" w:sz="0" w:space="0" w:color="auto"/>
        <w:bottom w:val="none" w:sz="0" w:space="0" w:color="auto"/>
        <w:right w:val="none" w:sz="0" w:space="0" w:color="auto"/>
      </w:divBdr>
    </w:div>
    <w:div w:id="424427261">
      <w:bodyDiv w:val="1"/>
      <w:marLeft w:val="0"/>
      <w:marRight w:val="0"/>
      <w:marTop w:val="0"/>
      <w:marBottom w:val="0"/>
      <w:divBdr>
        <w:top w:val="none" w:sz="0" w:space="0" w:color="auto"/>
        <w:left w:val="none" w:sz="0" w:space="0" w:color="auto"/>
        <w:bottom w:val="none" w:sz="0" w:space="0" w:color="auto"/>
        <w:right w:val="none" w:sz="0" w:space="0" w:color="auto"/>
      </w:divBdr>
      <w:divsChild>
        <w:div w:id="199830823">
          <w:marLeft w:val="640"/>
          <w:marRight w:val="0"/>
          <w:marTop w:val="0"/>
          <w:marBottom w:val="0"/>
          <w:divBdr>
            <w:top w:val="none" w:sz="0" w:space="0" w:color="auto"/>
            <w:left w:val="none" w:sz="0" w:space="0" w:color="auto"/>
            <w:bottom w:val="none" w:sz="0" w:space="0" w:color="auto"/>
            <w:right w:val="none" w:sz="0" w:space="0" w:color="auto"/>
          </w:divBdr>
        </w:div>
        <w:div w:id="621229754">
          <w:marLeft w:val="640"/>
          <w:marRight w:val="0"/>
          <w:marTop w:val="0"/>
          <w:marBottom w:val="0"/>
          <w:divBdr>
            <w:top w:val="none" w:sz="0" w:space="0" w:color="auto"/>
            <w:left w:val="none" w:sz="0" w:space="0" w:color="auto"/>
            <w:bottom w:val="none" w:sz="0" w:space="0" w:color="auto"/>
            <w:right w:val="none" w:sz="0" w:space="0" w:color="auto"/>
          </w:divBdr>
        </w:div>
        <w:div w:id="926962067">
          <w:marLeft w:val="640"/>
          <w:marRight w:val="0"/>
          <w:marTop w:val="0"/>
          <w:marBottom w:val="0"/>
          <w:divBdr>
            <w:top w:val="none" w:sz="0" w:space="0" w:color="auto"/>
            <w:left w:val="none" w:sz="0" w:space="0" w:color="auto"/>
            <w:bottom w:val="none" w:sz="0" w:space="0" w:color="auto"/>
            <w:right w:val="none" w:sz="0" w:space="0" w:color="auto"/>
          </w:divBdr>
        </w:div>
        <w:div w:id="1452675679">
          <w:marLeft w:val="640"/>
          <w:marRight w:val="0"/>
          <w:marTop w:val="0"/>
          <w:marBottom w:val="0"/>
          <w:divBdr>
            <w:top w:val="none" w:sz="0" w:space="0" w:color="auto"/>
            <w:left w:val="none" w:sz="0" w:space="0" w:color="auto"/>
            <w:bottom w:val="none" w:sz="0" w:space="0" w:color="auto"/>
            <w:right w:val="none" w:sz="0" w:space="0" w:color="auto"/>
          </w:divBdr>
        </w:div>
        <w:div w:id="1472407859">
          <w:marLeft w:val="640"/>
          <w:marRight w:val="0"/>
          <w:marTop w:val="0"/>
          <w:marBottom w:val="0"/>
          <w:divBdr>
            <w:top w:val="none" w:sz="0" w:space="0" w:color="auto"/>
            <w:left w:val="none" w:sz="0" w:space="0" w:color="auto"/>
            <w:bottom w:val="none" w:sz="0" w:space="0" w:color="auto"/>
            <w:right w:val="none" w:sz="0" w:space="0" w:color="auto"/>
          </w:divBdr>
        </w:div>
      </w:divsChild>
    </w:div>
    <w:div w:id="430273995">
      <w:bodyDiv w:val="1"/>
      <w:marLeft w:val="0"/>
      <w:marRight w:val="0"/>
      <w:marTop w:val="0"/>
      <w:marBottom w:val="0"/>
      <w:divBdr>
        <w:top w:val="none" w:sz="0" w:space="0" w:color="auto"/>
        <w:left w:val="none" w:sz="0" w:space="0" w:color="auto"/>
        <w:bottom w:val="none" w:sz="0" w:space="0" w:color="auto"/>
        <w:right w:val="none" w:sz="0" w:space="0" w:color="auto"/>
      </w:divBdr>
    </w:div>
    <w:div w:id="440958373">
      <w:bodyDiv w:val="1"/>
      <w:marLeft w:val="0"/>
      <w:marRight w:val="0"/>
      <w:marTop w:val="0"/>
      <w:marBottom w:val="0"/>
      <w:divBdr>
        <w:top w:val="none" w:sz="0" w:space="0" w:color="auto"/>
        <w:left w:val="none" w:sz="0" w:space="0" w:color="auto"/>
        <w:bottom w:val="none" w:sz="0" w:space="0" w:color="auto"/>
        <w:right w:val="none" w:sz="0" w:space="0" w:color="auto"/>
      </w:divBdr>
      <w:divsChild>
        <w:div w:id="311181664">
          <w:marLeft w:val="640"/>
          <w:marRight w:val="0"/>
          <w:marTop w:val="0"/>
          <w:marBottom w:val="0"/>
          <w:divBdr>
            <w:top w:val="none" w:sz="0" w:space="0" w:color="auto"/>
            <w:left w:val="none" w:sz="0" w:space="0" w:color="auto"/>
            <w:bottom w:val="none" w:sz="0" w:space="0" w:color="auto"/>
            <w:right w:val="none" w:sz="0" w:space="0" w:color="auto"/>
          </w:divBdr>
        </w:div>
        <w:div w:id="770706938">
          <w:marLeft w:val="640"/>
          <w:marRight w:val="0"/>
          <w:marTop w:val="0"/>
          <w:marBottom w:val="0"/>
          <w:divBdr>
            <w:top w:val="none" w:sz="0" w:space="0" w:color="auto"/>
            <w:left w:val="none" w:sz="0" w:space="0" w:color="auto"/>
            <w:bottom w:val="none" w:sz="0" w:space="0" w:color="auto"/>
            <w:right w:val="none" w:sz="0" w:space="0" w:color="auto"/>
          </w:divBdr>
        </w:div>
        <w:div w:id="1259826205">
          <w:marLeft w:val="640"/>
          <w:marRight w:val="0"/>
          <w:marTop w:val="0"/>
          <w:marBottom w:val="0"/>
          <w:divBdr>
            <w:top w:val="none" w:sz="0" w:space="0" w:color="auto"/>
            <w:left w:val="none" w:sz="0" w:space="0" w:color="auto"/>
            <w:bottom w:val="none" w:sz="0" w:space="0" w:color="auto"/>
            <w:right w:val="none" w:sz="0" w:space="0" w:color="auto"/>
          </w:divBdr>
        </w:div>
        <w:div w:id="1220241595">
          <w:marLeft w:val="640"/>
          <w:marRight w:val="0"/>
          <w:marTop w:val="0"/>
          <w:marBottom w:val="0"/>
          <w:divBdr>
            <w:top w:val="none" w:sz="0" w:space="0" w:color="auto"/>
            <w:left w:val="none" w:sz="0" w:space="0" w:color="auto"/>
            <w:bottom w:val="none" w:sz="0" w:space="0" w:color="auto"/>
            <w:right w:val="none" w:sz="0" w:space="0" w:color="auto"/>
          </w:divBdr>
        </w:div>
        <w:div w:id="1650406541">
          <w:marLeft w:val="640"/>
          <w:marRight w:val="0"/>
          <w:marTop w:val="0"/>
          <w:marBottom w:val="0"/>
          <w:divBdr>
            <w:top w:val="none" w:sz="0" w:space="0" w:color="auto"/>
            <w:left w:val="none" w:sz="0" w:space="0" w:color="auto"/>
            <w:bottom w:val="none" w:sz="0" w:space="0" w:color="auto"/>
            <w:right w:val="none" w:sz="0" w:space="0" w:color="auto"/>
          </w:divBdr>
        </w:div>
        <w:div w:id="756439709">
          <w:marLeft w:val="640"/>
          <w:marRight w:val="0"/>
          <w:marTop w:val="0"/>
          <w:marBottom w:val="0"/>
          <w:divBdr>
            <w:top w:val="none" w:sz="0" w:space="0" w:color="auto"/>
            <w:left w:val="none" w:sz="0" w:space="0" w:color="auto"/>
            <w:bottom w:val="none" w:sz="0" w:space="0" w:color="auto"/>
            <w:right w:val="none" w:sz="0" w:space="0" w:color="auto"/>
          </w:divBdr>
        </w:div>
        <w:div w:id="1750343484">
          <w:marLeft w:val="640"/>
          <w:marRight w:val="0"/>
          <w:marTop w:val="0"/>
          <w:marBottom w:val="0"/>
          <w:divBdr>
            <w:top w:val="none" w:sz="0" w:space="0" w:color="auto"/>
            <w:left w:val="none" w:sz="0" w:space="0" w:color="auto"/>
            <w:bottom w:val="none" w:sz="0" w:space="0" w:color="auto"/>
            <w:right w:val="none" w:sz="0" w:space="0" w:color="auto"/>
          </w:divBdr>
        </w:div>
        <w:div w:id="1499345995">
          <w:marLeft w:val="640"/>
          <w:marRight w:val="0"/>
          <w:marTop w:val="0"/>
          <w:marBottom w:val="0"/>
          <w:divBdr>
            <w:top w:val="none" w:sz="0" w:space="0" w:color="auto"/>
            <w:left w:val="none" w:sz="0" w:space="0" w:color="auto"/>
            <w:bottom w:val="none" w:sz="0" w:space="0" w:color="auto"/>
            <w:right w:val="none" w:sz="0" w:space="0" w:color="auto"/>
          </w:divBdr>
        </w:div>
        <w:div w:id="639073452">
          <w:marLeft w:val="640"/>
          <w:marRight w:val="0"/>
          <w:marTop w:val="0"/>
          <w:marBottom w:val="0"/>
          <w:divBdr>
            <w:top w:val="none" w:sz="0" w:space="0" w:color="auto"/>
            <w:left w:val="none" w:sz="0" w:space="0" w:color="auto"/>
            <w:bottom w:val="none" w:sz="0" w:space="0" w:color="auto"/>
            <w:right w:val="none" w:sz="0" w:space="0" w:color="auto"/>
          </w:divBdr>
        </w:div>
        <w:div w:id="1853453804">
          <w:marLeft w:val="640"/>
          <w:marRight w:val="0"/>
          <w:marTop w:val="0"/>
          <w:marBottom w:val="0"/>
          <w:divBdr>
            <w:top w:val="none" w:sz="0" w:space="0" w:color="auto"/>
            <w:left w:val="none" w:sz="0" w:space="0" w:color="auto"/>
            <w:bottom w:val="none" w:sz="0" w:space="0" w:color="auto"/>
            <w:right w:val="none" w:sz="0" w:space="0" w:color="auto"/>
          </w:divBdr>
        </w:div>
        <w:div w:id="370958310">
          <w:marLeft w:val="640"/>
          <w:marRight w:val="0"/>
          <w:marTop w:val="0"/>
          <w:marBottom w:val="0"/>
          <w:divBdr>
            <w:top w:val="none" w:sz="0" w:space="0" w:color="auto"/>
            <w:left w:val="none" w:sz="0" w:space="0" w:color="auto"/>
            <w:bottom w:val="none" w:sz="0" w:space="0" w:color="auto"/>
            <w:right w:val="none" w:sz="0" w:space="0" w:color="auto"/>
          </w:divBdr>
        </w:div>
        <w:div w:id="678386518">
          <w:marLeft w:val="640"/>
          <w:marRight w:val="0"/>
          <w:marTop w:val="0"/>
          <w:marBottom w:val="0"/>
          <w:divBdr>
            <w:top w:val="none" w:sz="0" w:space="0" w:color="auto"/>
            <w:left w:val="none" w:sz="0" w:space="0" w:color="auto"/>
            <w:bottom w:val="none" w:sz="0" w:space="0" w:color="auto"/>
            <w:right w:val="none" w:sz="0" w:space="0" w:color="auto"/>
          </w:divBdr>
        </w:div>
        <w:div w:id="514150291">
          <w:marLeft w:val="640"/>
          <w:marRight w:val="0"/>
          <w:marTop w:val="0"/>
          <w:marBottom w:val="0"/>
          <w:divBdr>
            <w:top w:val="none" w:sz="0" w:space="0" w:color="auto"/>
            <w:left w:val="none" w:sz="0" w:space="0" w:color="auto"/>
            <w:bottom w:val="none" w:sz="0" w:space="0" w:color="auto"/>
            <w:right w:val="none" w:sz="0" w:space="0" w:color="auto"/>
          </w:divBdr>
        </w:div>
        <w:div w:id="1234582579">
          <w:marLeft w:val="640"/>
          <w:marRight w:val="0"/>
          <w:marTop w:val="0"/>
          <w:marBottom w:val="0"/>
          <w:divBdr>
            <w:top w:val="none" w:sz="0" w:space="0" w:color="auto"/>
            <w:left w:val="none" w:sz="0" w:space="0" w:color="auto"/>
            <w:bottom w:val="none" w:sz="0" w:space="0" w:color="auto"/>
            <w:right w:val="none" w:sz="0" w:space="0" w:color="auto"/>
          </w:divBdr>
        </w:div>
        <w:div w:id="385644147">
          <w:marLeft w:val="640"/>
          <w:marRight w:val="0"/>
          <w:marTop w:val="0"/>
          <w:marBottom w:val="0"/>
          <w:divBdr>
            <w:top w:val="none" w:sz="0" w:space="0" w:color="auto"/>
            <w:left w:val="none" w:sz="0" w:space="0" w:color="auto"/>
            <w:bottom w:val="none" w:sz="0" w:space="0" w:color="auto"/>
            <w:right w:val="none" w:sz="0" w:space="0" w:color="auto"/>
          </w:divBdr>
        </w:div>
        <w:div w:id="1477332560">
          <w:marLeft w:val="640"/>
          <w:marRight w:val="0"/>
          <w:marTop w:val="0"/>
          <w:marBottom w:val="0"/>
          <w:divBdr>
            <w:top w:val="none" w:sz="0" w:space="0" w:color="auto"/>
            <w:left w:val="none" w:sz="0" w:space="0" w:color="auto"/>
            <w:bottom w:val="none" w:sz="0" w:space="0" w:color="auto"/>
            <w:right w:val="none" w:sz="0" w:space="0" w:color="auto"/>
          </w:divBdr>
        </w:div>
        <w:div w:id="1959991867">
          <w:marLeft w:val="640"/>
          <w:marRight w:val="0"/>
          <w:marTop w:val="0"/>
          <w:marBottom w:val="0"/>
          <w:divBdr>
            <w:top w:val="none" w:sz="0" w:space="0" w:color="auto"/>
            <w:left w:val="none" w:sz="0" w:space="0" w:color="auto"/>
            <w:bottom w:val="none" w:sz="0" w:space="0" w:color="auto"/>
            <w:right w:val="none" w:sz="0" w:space="0" w:color="auto"/>
          </w:divBdr>
        </w:div>
        <w:div w:id="1206217498">
          <w:marLeft w:val="640"/>
          <w:marRight w:val="0"/>
          <w:marTop w:val="0"/>
          <w:marBottom w:val="0"/>
          <w:divBdr>
            <w:top w:val="none" w:sz="0" w:space="0" w:color="auto"/>
            <w:left w:val="none" w:sz="0" w:space="0" w:color="auto"/>
            <w:bottom w:val="none" w:sz="0" w:space="0" w:color="auto"/>
            <w:right w:val="none" w:sz="0" w:space="0" w:color="auto"/>
          </w:divBdr>
        </w:div>
        <w:div w:id="1659648488">
          <w:marLeft w:val="640"/>
          <w:marRight w:val="0"/>
          <w:marTop w:val="0"/>
          <w:marBottom w:val="0"/>
          <w:divBdr>
            <w:top w:val="none" w:sz="0" w:space="0" w:color="auto"/>
            <w:left w:val="none" w:sz="0" w:space="0" w:color="auto"/>
            <w:bottom w:val="none" w:sz="0" w:space="0" w:color="auto"/>
            <w:right w:val="none" w:sz="0" w:space="0" w:color="auto"/>
          </w:divBdr>
        </w:div>
      </w:divsChild>
    </w:div>
    <w:div w:id="466357940">
      <w:bodyDiv w:val="1"/>
      <w:marLeft w:val="0"/>
      <w:marRight w:val="0"/>
      <w:marTop w:val="0"/>
      <w:marBottom w:val="0"/>
      <w:divBdr>
        <w:top w:val="none" w:sz="0" w:space="0" w:color="auto"/>
        <w:left w:val="none" w:sz="0" w:space="0" w:color="auto"/>
        <w:bottom w:val="none" w:sz="0" w:space="0" w:color="auto"/>
        <w:right w:val="none" w:sz="0" w:space="0" w:color="auto"/>
      </w:divBdr>
      <w:divsChild>
        <w:div w:id="527719260">
          <w:marLeft w:val="640"/>
          <w:marRight w:val="0"/>
          <w:marTop w:val="0"/>
          <w:marBottom w:val="0"/>
          <w:divBdr>
            <w:top w:val="none" w:sz="0" w:space="0" w:color="auto"/>
            <w:left w:val="none" w:sz="0" w:space="0" w:color="auto"/>
            <w:bottom w:val="none" w:sz="0" w:space="0" w:color="auto"/>
            <w:right w:val="none" w:sz="0" w:space="0" w:color="auto"/>
          </w:divBdr>
        </w:div>
        <w:div w:id="864706641">
          <w:marLeft w:val="640"/>
          <w:marRight w:val="0"/>
          <w:marTop w:val="0"/>
          <w:marBottom w:val="0"/>
          <w:divBdr>
            <w:top w:val="none" w:sz="0" w:space="0" w:color="auto"/>
            <w:left w:val="none" w:sz="0" w:space="0" w:color="auto"/>
            <w:bottom w:val="none" w:sz="0" w:space="0" w:color="auto"/>
            <w:right w:val="none" w:sz="0" w:space="0" w:color="auto"/>
          </w:divBdr>
        </w:div>
        <w:div w:id="1276988520">
          <w:marLeft w:val="640"/>
          <w:marRight w:val="0"/>
          <w:marTop w:val="0"/>
          <w:marBottom w:val="0"/>
          <w:divBdr>
            <w:top w:val="none" w:sz="0" w:space="0" w:color="auto"/>
            <w:left w:val="none" w:sz="0" w:space="0" w:color="auto"/>
            <w:bottom w:val="none" w:sz="0" w:space="0" w:color="auto"/>
            <w:right w:val="none" w:sz="0" w:space="0" w:color="auto"/>
          </w:divBdr>
        </w:div>
        <w:div w:id="1484083608">
          <w:marLeft w:val="640"/>
          <w:marRight w:val="0"/>
          <w:marTop w:val="0"/>
          <w:marBottom w:val="0"/>
          <w:divBdr>
            <w:top w:val="none" w:sz="0" w:space="0" w:color="auto"/>
            <w:left w:val="none" w:sz="0" w:space="0" w:color="auto"/>
            <w:bottom w:val="none" w:sz="0" w:space="0" w:color="auto"/>
            <w:right w:val="none" w:sz="0" w:space="0" w:color="auto"/>
          </w:divBdr>
        </w:div>
        <w:div w:id="1517887241">
          <w:marLeft w:val="640"/>
          <w:marRight w:val="0"/>
          <w:marTop w:val="0"/>
          <w:marBottom w:val="0"/>
          <w:divBdr>
            <w:top w:val="none" w:sz="0" w:space="0" w:color="auto"/>
            <w:left w:val="none" w:sz="0" w:space="0" w:color="auto"/>
            <w:bottom w:val="none" w:sz="0" w:space="0" w:color="auto"/>
            <w:right w:val="none" w:sz="0" w:space="0" w:color="auto"/>
          </w:divBdr>
        </w:div>
        <w:div w:id="1948003372">
          <w:marLeft w:val="640"/>
          <w:marRight w:val="0"/>
          <w:marTop w:val="0"/>
          <w:marBottom w:val="0"/>
          <w:divBdr>
            <w:top w:val="none" w:sz="0" w:space="0" w:color="auto"/>
            <w:left w:val="none" w:sz="0" w:space="0" w:color="auto"/>
            <w:bottom w:val="none" w:sz="0" w:space="0" w:color="auto"/>
            <w:right w:val="none" w:sz="0" w:space="0" w:color="auto"/>
          </w:divBdr>
        </w:div>
        <w:div w:id="1999729834">
          <w:marLeft w:val="640"/>
          <w:marRight w:val="0"/>
          <w:marTop w:val="0"/>
          <w:marBottom w:val="0"/>
          <w:divBdr>
            <w:top w:val="none" w:sz="0" w:space="0" w:color="auto"/>
            <w:left w:val="none" w:sz="0" w:space="0" w:color="auto"/>
            <w:bottom w:val="none" w:sz="0" w:space="0" w:color="auto"/>
            <w:right w:val="none" w:sz="0" w:space="0" w:color="auto"/>
          </w:divBdr>
        </w:div>
      </w:divsChild>
    </w:div>
    <w:div w:id="473450347">
      <w:bodyDiv w:val="1"/>
      <w:marLeft w:val="0"/>
      <w:marRight w:val="0"/>
      <w:marTop w:val="0"/>
      <w:marBottom w:val="0"/>
      <w:divBdr>
        <w:top w:val="none" w:sz="0" w:space="0" w:color="auto"/>
        <w:left w:val="none" w:sz="0" w:space="0" w:color="auto"/>
        <w:bottom w:val="none" w:sz="0" w:space="0" w:color="auto"/>
        <w:right w:val="none" w:sz="0" w:space="0" w:color="auto"/>
      </w:divBdr>
      <w:divsChild>
        <w:div w:id="1988431313">
          <w:marLeft w:val="640"/>
          <w:marRight w:val="0"/>
          <w:marTop w:val="0"/>
          <w:marBottom w:val="0"/>
          <w:divBdr>
            <w:top w:val="none" w:sz="0" w:space="0" w:color="auto"/>
            <w:left w:val="none" w:sz="0" w:space="0" w:color="auto"/>
            <w:bottom w:val="none" w:sz="0" w:space="0" w:color="auto"/>
            <w:right w:val="none" w:sz="0" w:space="0" w:color="auto"/>
          </w:divBdr>
        </w:div>
        <w:div w:id="169418364">
          <w:marLeft w:val="640"/>
          <w:marRight w:val="0"/>
          <w:marTop w:val="0"/>
          <w:marBottom w:val="0"/>
          <w:divBdr>
            <w:top w:val="none" w:sz="0" w:space="0" w:color="auto"/>
            <w:left w:val="none" w:sz="0" w:space="0" w:color="auto"/>
            <w:bottom w:val="none" w:sz="0" w:space="0" w:color="auto"/>
            <w:right w:val="none" w:sz="0" w:space="0" w:color="auto"/>
          </w:divBdr>
        </w:div>
        <w:div w:id="368142009">
          <w:marLeft w:val="640"/>
          <w:marRight w:val="0"/>
          <w:marTop w:val="0"/>
          <w:marBottom w:val="0"/>
          <w:divBdr>
            <w:top w:val="none" w:sz="0" w:space="0" w:color="auto"/>
            <w:left w:val="none" w:sz="0" w:space="0" w:color="auto"/>
            <w:bottom w:val="none" w:sz="0" w:space="0" w:color="auto"/>
            <w:right w:val="none" w:sz="0" w:space="0" w:color="auto"/>
          </w:divBdr>
        </w:div>
        <w:div w:id="1849442788">
          <w:marLeft w:val="640"/>
          <w:marRight w:val="0"/>
          <w:marTop w:val="0"/>
          <w:marBottom w:val="0"/>
          <w:divBdr>
            <w:top w:val="none" w:sz="0" w:space="0" w:color="auto"/>
            <w:left w:val="none" w:sz="0" w:space="0" w:color="auto"/>
            <w:bottom w:val="none" w:sz="0" w:space="0" w:color="auto"/>
            <w:right w:val="none" w:sz="0" w:space="0" w:color="auto"/>
          </w:divBdr>
        </w:div>
        <w:div w:id="1925793844">
          <w:marLeft w:val="640"/>
          <w:marRight w:val="0"/>
          <w:marTop w:val="0"/>
          <w:marBottom w:val="0"/>
          <w:divBdr>
            <w:top w:val="none" w:sz="0" w:space="0" w:color="auto"/>
            <w:left w:val="none" w:sz="0" w:space="0" w:color="auto"/>
            <w:bottom w:val="none" w:sz="0" w:space="0" w:color="auto"/>
            <w:right w:val="none" w:sz="0" w:space="0" w:color="auto"/>
          </w:divBdr>
        </w:div>
        <w:div w:id="384646863">
          <w:marLeft w:val="640"/>
          <w:marRight w:val="0"/>
          <w:marTop w:val="0"/>
          <w:marBottom w:val="0"/>
          <w:divBdr>
            <w:top w:val="none" w:sz="0" w:space="0" w:color="auto"/>
            <w:left w:val="none" w:sz="0" w:space="0" w:color="auto"/>
            <w:bottom w:val="none" w:sz="0" w:space="0" w:color="auto"/>
            <w:right w:val="none" w:sz="0" w:space="0" w:color="auto"/>
          </w:divBdr>
        </w:div>
        <w:div w:id="840701443">
          <w:marLeft w:val="640"/>
          <w:marRight w:val="0"/>
          <w:marTop w:val="0"/>
          <w:marBottom w:val="0"/>
          <w:divBdr>
            <w:top w:val="none" w:sz="0" w:space="0" w:color="auto"/>
            <w:left w:val="none" w:sz="0" w:space="0" w:color="auto"/>
            <w:bottom w:val="none" w:sz="0" w:space="0" w:color="auto"/>
            <w:right w:val="none" w:sz="0" w:space="0" w:color="auto"/>
          </w:divBdr>
        </w:div>
        <w:div w:id="110906839">
          <w:marLeft w:val="640"/>
          <w:marRight w:val="0"/>
          <w:marTop w:val="0"/>
          <w:marBottom w:val="0"/>
          <w:divBdr>
            <w:top w:val="none" w:sz="0" w:space="0" w:color="auto"/>
            <w:left w:val="none" w:sz="0" w:space="0" w:color="auto"/>
            <w:bottom w:val="none" w:sz="0" w:space="0" w:color="auto"/>
            <w:right w:val="none" w:sz="0" w:space="0" w:color="auto"/>
          </w:divBdr>
        </w:div>
        <w:div w:id="1597637128">
          <w:marLeft w:val="640"/>
          <w:marRight w:val="0"/>
          <w:marTop w:val="0"/>
          <w:marBottom w:val="0"/>
          <w:divBdr>
            <w:top w:val="none" w:sz="0" w:space="0" w:color="auto"/>
            <w:left w:val="none" w:sz="0" w:space="0" w:color="auto"/>
            <w:bottom w:val="none" w:sz="0" w:space="0" w:color="auto"/>
            <w:right w:val="none" w:sz="0" w:space="0" w:color="auto"/>
          </w:divBdr>
        </w:div>
        <w:div w:id="1806845900">
          <w:marLeft w:val="640"/>
          <w:marRight w:val="0"/>
          <w:marTop w:val="0"/>
          <w:marBottom w:val="0"/>
          <w:divBdr>
            <w:top w:val="none" w:sz="0" w:space="0" w:color="auto"/>
            <w:left w:val="none" w:sz="0" w:space="0" w:color="auto"/>
            <w:bottom w:val="none" w:sz="0" w:space="0" w:color="auto"/>
            <w:right w:val="none" w:sz="0" w:space="0" w:color="auto"/>
          </w:divBdr>
        </w:div>
        <w:div w:id="1823232735">
          <w:marLeft w:val="640"/>
          <w:marRight w:val="0"/>
          <w:marTop w:val="0"/>
          <w:marBottom w:val="0"/>
          <w:divBdr>
            <w:top w:val="none" w:sz="0" w:space="0" w:color="auto"/>
            <w:left w:val="none" w:sz="0" w:space="0" w:color="auto"/>
            <w:bottom w:val="none" w:sz="0" w:space="0" w:color="auto"/>
            <w:right w:val="none" w:sz="0" w:space="0" w:color="auto"/>
          </w:divBdr>
        </w:div>
        <w:div w:id="1739210874">
          <w:marLeft w:val="640"/>
          <w:marRight w:val="0"/>
          <w:marTop w:val="0"/>
          <w:marBottom w:val="0"/>
          <w:divBdr>
            <w:top w:val="none" w:sz="0" w:space="0" w:color="auto"/>
            <w:left w:val="none" w:sz="0" w:space="0" w:color="auto"/>
            <w:bottom w:val="none" w:sz="0" w:space="0" w:color="auto"/>
            <w:right w:val="none" w:sz="0" w:space="0" w:color="auto"/>
          </w:divBdr>
        </w:div>
        <w:div w:id="747655332">
          <w:marLeft w:val="640"/>
          <w:marRight w:val="0"/>
          <w:marTop w:val="0"/>
          <w:marBottom w:val="0"/>
          <w:divBdr>
            <w:top w:val="none" w:sz="0" w:space="0" w:color="auto"/>
            <w:left w:val="none" w:sz="0" w:space="0" w:color="auto"/>
            <w:bottom w:val="none" w:sz="0" w:space="0" w:color="auto"/>
            <w:right w:val="none" w:sz="0" w:space="0" w:color="auto"/>
          </w:divBdr>
        </w:div>
        <w:div w:id="1320188640">
          <w:marLeft w:val="640"/>
          <w:marRight w:val="0"/>
          <w:marTop w:val="0"/>
          <w:marBottom w:val="0"/>
          <w:divBdr>
            <w:top w:val="none" w:sz="0" w:space="0" w:color="auto"/>
            <w:left w:val="none" w:sz="0" w:space="0" w:color="auto"/>
            <w:bottom w:val="none" w:sz="0" w:space="0" w:color="auto"/>
            <w:right w:val="none" w:sz="0" w:space="0" w:color="auto"/>
          </w:divBdr>
        </w:div>
        <w:div w:id="399330107">
          <w:marLeft w:val="640"/>
          <w:marRight w:val="0"/>
          <w:marTop w:val="0"/>
          <w:marBottom w:val="0"/>
          <w:divBdr>
            <w:top w:val="none" w:sz="0" w:space="0" w:color="auto"/>
            <w:left w:val="none" w:sz="0" w:space="0" w:color="auto"/>
            <w:bottom w:val="none" w:sz="0" w:space="0" w:color="auto"/>
            <w:right w:val="none" w:sz="0" w:space="0" w:color="auto"/>
          </w:divBdr>
        </w:div>
        <w:div w:id="1155802623">
          <w:marLeft w:val="640"/>
          <w:marRight w:val="0"/>
          <w:marTop w:val="0"/>
          <w:marBottom w:val="0"/>
          <w:divBdr>
            <w:top w:val="none" w:sz="0" w:space="0" w:color="auto"/>
            <w:left w:val="none" w:sz="0" w:space="0" w:color="auto"/>
            <w:bottom w:val="none" w:sz="0" w:space="0" w:color="auto"/>
            <w:right w:val="none" w:sz="0" w:space="0" w:color="auto"/>
          </w:divBdr>
        </w:div>
        <w:div w:id="1284966621">
          <w:marLeft w:val="640"/>
          <w:marRight w:val="0"/>
          <w:marTop w:val="0"/>
          <w:marBottom w:val="0"/>
          <w:divBdr>
            <w:top w:val="none" w:sz="0" w:space="0" w:color="auto"/>
            <w:left w:val="none" w:sz="0" w:space="0" w:color="auto"/>
            <w:bottom w:val="none" w:sz="0" w:space="0" w:color="auto"/>
            <w:right w:val="none" w:sz="0" w:space="0" w:color="auto"/>
          </w:divBdr>
        </w:div>
        <w:div w:id="4018323">
          <w:marLeft w:val="640"/>
          <w:marRight w:val="0"/>
          <w:marTop w:val="0"/>
          <w:marBottom w:val="0"/>
          <w:divBdr>
            <w:top w:val="none" w:sz="0" w:space="0" w:color="auto"/>
            <w:left w:val="none" w:sz="0" w:space="0" w:color="auto"/>
            <w:bottom w:val="none" w:sz="0" w:space="0" w:color="auto"/>
            <w:right w:val="none" w:sz="0" w:space="0" w:color="auto"/>
          </w:divBdr>
        </w:div>
        <w:div w:id="888296521">
          <w:marLeft w:val="640"/>
          <w:marRight w:val="0"/>
          <w:marTop w:val="0"/>
          <w:marBottom w:val="0"/>
          <w:divBdr>
            <w:top w:val="none" w:sz="0" w:space="0" w:color="auto"/>
            <w:left w:val="none" w:sz="0" w:space="0" w:color="auto"/>
            <w:bottom w:val="none" w:sz="0" w:space="0" w:color="auto"/>
            <w:right w:val="none" w:sz="0" w:space="0" w:color="auto"/>
          </w:divBdr>
        </w:div>
      </w:divsChild>
    </w:div>
    <w:div w:id="477302601">
      <w:bodyDiv w:val="1"/>
      <w:marLeft w:val="0"/>
      <w:marRight w:val="0"/>
      <w:marTop w:val="0"/>
      <w:marBottom w:val="0"/>
      <w:divBdr>
        <w:top w:val="none" w:sz="0" w:space="0" w:color="auto"/>
        <w:left w:val="none" w:sz="0" w:space="0" w:color="auto"/>
        <w:bottom w:val="none" w:sz="0" w:space="0" w:color="auto"/>
        <w:right w:val="none" w:sz="0" w:space="0" w:color="auto"/>
      </w:divBdr>
    </w:div>
    <w:div w:id="494607749">
      <w:bodyDiv w:val="1"/>
      <w:marLeft w:val="0"/>
      <w:marRight w:val="0"/>
      <w:marTop w:val="0"/>
      <w:marBottom w:val="0"/>
      <w:divBdr>
        <w:top w:val="none" w:sz="0" w:space="0" w:color="auto"/>
        <w:left w:val="none" w:sz="0" w:space="0" w:color="auto"/>
        <w:bottom w:val="none" w:sz="0" w:space="0" w:color="auto"/>
        <w:right w:val="none" w:sz="0" w:space="0" w:color="auto"/>
      </w:divBdr>
    </w:div>
    <w:div w:id="501164050">
      <w:bodyDiv w:val="1"/>
      <w:marLeft w:val="0"/>
      <w:marRight w:val="0"/>
      <w:marTop w:val="0"/>
      <w:marBottom w:val="0"/>
      <w:divBdr>
        <w:top w:val="none" w:sz="0" w:space="0" w:color="auto"/>
        <w:left w:val="none" w:sz="0" w:space="0" w:color="auto"/>
        <w:bottom w:val="none" w:sz="0" w:space="0" w:color="auto"/>
        <w:right w:val="none" w:sz="0" w:space="0" w:color="auto"/>
      </w:divBdr>
      <w:divsChild>
        <w:div w:id="964000215">
          <w:marLeft w:val="640"/>
          <w:marRight w:val="0"/>
          <w:marTop w:val="0"/>
          <w:marBottom w:val="0"/>
          <w:divBdr>
            <w:top w:val="none" w:sz="0" w:space="0" w:color="auto"/>
            <w:left w:val="none" w:sz="0" w:space="0" w:color="auto"/>
            <w:bottom w:val="none" w:sz="0" w:space="0" w:color="auto"/>
            <w:right w:val="none" w:sz="0" w:space="0" w:color="auto"/>
          </w:divBdr>
        </w:div>
        <w:div w:id="1373113284">
          <w:marLeft w:val="640"/>
          <w:marRight w:val="0"/>
          <w:marTop w:val="0"/>
          <w:marBottom w:val="0"/>
          <w:divBdr>
            <w:top w:val="none" w:sz="0" w:space="0" w:color="auto"/>
            <w:left w:val="none" w:sz="0" w:space="0" w:color="auto"/>
            <w:bottom w:val="none" w:sz="0" w:space="0" w:color="auto"/>
            <w:right w:val="none" w:sz="0" w:space="0" w:color="auto"/>
          </w:divBdr>
        </w:div>
        <w:div w:id="1451437290">
          <w:marLeft w:val="640"/>
          <w:marRight w:val="0"/>
          <w:marTop w:val="0"/>
          <w:marBottom w:val="0"/>
          <w:divBdr>
            <w:top w:val="none" w:sz="0" w:space="0" w:color="auto"/>
            <w:left w:val="none" w:sz="0" w:space="0" w:color="auto"/>
            <w:bottom w:val="none" w:sz="0" w:space="0" w:color="auto"/>
            <w:right w:val="none" w:sz="0" w:space="0" w:color="auto"/>
          </w:divBdr>
        </w:div>
        <w:div w:id="336419218">
          <w:marLeft w:val="640"/>
          <w:marRight w:val="0"/>
          <w:marTop w:val="0"/>
          <w:marBottom w:val="0"/>
          <w:divBdr>
            <w:top w:val="none" w:sz="0" w:space="0" w:color="auto"/>
            <w:left w:val="none" w:sz="0" w:space="0" w:color="auto"/>
            <w:bottom w:val="none" w:sz="0" w:space="0" w:color="auto"/>
            <w:right w:val="none" w:sz="0" w:space="0" w:color="auto"/>
          </w:divBdr>
        </w:div>
        <w:div w:id="1801264485">
          <w:marLeft w:val="640"/>
          <w:marRight w:val="0"/>
          <w:marTop w:val="0"/>
          <w:marBottom w:val="0"/>
          <w:divBdr>
            <w:top w:val="none" w:sz="0" w:space="0" w:color="auto"/>
            <w:left w:val="none" w:sz="0" w:space="0" w:color="auto"/>
            <w:bottom w:val="none" w:sz="0" w:space="0" w:color="auto"/>
            <w:right w:val="none" w:sz="0" w:space="0" w:color="auto"/>
          </w:divBdr>
        </w:div>
        <w:div w:id="1105540630">
          <w:marLeft w:val="640"/>
          <w:marRight w:val="0"/>
          <w:marTop w:val="0"/>
          <w:marBottom w:val="0"/>
          <w:divBdr>
            <w:top w:val="none" w:sz="0" w:space="0" w:color="auto"/>
            <w:left w:val="none" w:sz="0" w:space="0" w:color="auto"/>
            <w:bottom w:val="none" w:sz="0" w:space="0" w:color="auto"/>
            <w:right w:val="none" w:sz="0" w:space="0" w:color="auto"/>
          </w:divBdr>
        </w:div>
        <w:div w:id="2106877803">
          <w:marLeft w:val="640"/>
          <w:marRight w:val="0"/>
          <w:marTop w:val="0"/>
          <w:marBottom w:val="0"/>
          <w:divBdr>
            <w:top w:val="none" w:sz="0" w:space="0" w:color="auto"/>
            <w:left w:val="none" w:sz="0" w:space="0" w:color="auto"/>
            <w:bottom w:val="none" w:sz="0" w:space="0" w:color="auto"/>
            <w:right w:val="none" w:sz="0" w:space="0" w:color="auto"/>
          </w:divBdr>
        </w:div>
        <w:div w:id="622468339">
          <w:marLeft w:val="640"/>
          <w:marRight w:val="0"/>
          <w:marTop w:val="0"/>
          <w:marBottom w:val="0"/>
          <w:divBdr>
            <w:top w:val="none" w:sz="0" w:space="0" w:color="auto"/>
            <w:left w:val="none" w:sz="0" w:space="0" w:color="auto"/>
            <w:bottom w:val="none" w:sz="0" w:space="0" w:color="auto"/>
            <w:right w:val="none" w:sz="0" w:space="0" w:color="auto"/>
          </w:divBdr>
        </w:div>
        <w:div w:id="799570777">
          <w:marLeft w:val="640"/>
          <w:marRight w:val="0"/>
          <w:marTop w:val="0"/>
          <w:marBottom w:val="0"/>
          <w:divBdr>
            <w:top w:val="none" w:sz="0" w:space="0" w:color="auto"/>
            <w:left w:val="none" w:sz="0" w:space="0" w:color="auto"/>
            <w:bottom w:val="none" w:sz="0" w:space="0" w:color="auto"/>
            <w:right w:val="none" w:sz="0" w:space="0" w:color="auto"/>
          </w:divBdr>
        </w:div>
        <w:div w:id="631593553">
          <w:marLeft w:val="640"/>
          <w:marRight w:val="0"/>
          <w:marTop w:val="0"/>
          <w:marBottom w:val="0"/>
          <w:divBdr>
            <w:top w:val="none" w:sz="0" w:space="0" w:color="auto"/>
            <w:left w:val="none" w:sz="0" w:space="0" w:color="auto"/>
            <w:bottom w:val="none" w:sz="0" w:space="0" w:color="auto"/>
            <w:right w:val="none" w:sz="0" w:space="0" w:color="auto"/>
          </w:divBdr>
        </w:div>
        <w:div w:id="1747412661">
          <w:marLeft w:val="640"/>
          <w:marRight w:val="0"/>
          <w:marTop w:val="0"/>
          <w:marBottom w:val="0"/>
          <w:divBdr>
            <w:top w:val="none" w:sz="0" w:space="0" w:color="auto"/>
            <w:left w:val="none" w:sz="0" w:space="0" w:color="auto"/>
            <w:bottom w:val="none" w:sz="0" w:space="0" w:color="auto"/>
            <w:right w:val="none" w:sz="0" w:space="0" w:color="auto"/>
          </w:divBdr>
        </w:div>
        <w:div w:id="1142498292">
          <w:marLeft w:val="640"/>
          <w:marRight w:val="0"/>
          <w:marTop w:val="0"/>
          <w:marBottom w:val="0"/>
          <w:divBdr>
            <w:top w:val="none" w:sz="0" w:space="0" w:color="auto"/>
            <w:left w:val="none" w:sz="0" w:space="0" w:color="auto"/>
            <w:bottom w:val="none" w:sz="0" w:space="0" w:color="auto"/>
            <w:right w:val="none" w:sz="0" w:space="0" w:color="auto"/>
          </w:divBdr>
        </w:div>
        <w:div w:id="1224876260">
          <w:marLeft w:val="640"/>
          <w:marRight w:val="0"/>
          <w:marTop w:val="0"/>
          <w:marBottom w:val="0"/>
          <w:divBdr>
            <w:top w:val="none" w:sz="0" w:space="0" w:color="auto"/>
            <w:left w:val="none" w:sz="0" w:space="0" w:color="auto"/>
            <w:bottom w:val="none" w:sz="0" w:space="0" w:color="auto"/>
            <w:right w:val="none" w:sz="0" w:space="0" w:color="auto"/>
          </w:divBdr>
        </w:div>
        <w:div w:id="1266767625">
          <w:marLeft w:val="640"/>
          <w:marRight w:val="0"/>
          <w:marTop w:val="0"/>
          <w:marBottom w:val="0"/>
          <w:divBdr>
            <w:top w:val="none" w:sz="0" w:space="0" w:color="auto"/>
            <w:left w:val="none" w:sz="0" w:space="0" w:color="auto"/>
            <w:bottom w:val="none" w:sz="0" w:space="0" w:color="auto"/>
            <w:right w:val="none" w:sz="0" w:space="0" w:color="auto"/>
          </w:divBdr>
        </w:div>
        <w:div w:id="323432175">
          <w:marLeft w:val="640"/>
          <w:marRight w:val="0"/>
          <w:marTop w:val="0"/>
          <w:marBottom w:val="0"/>
          <w:divBdr>
            <w:top w:val="none" w:sz="0" w:space="0" w:color="auto"/>
            <w:left w:val="none" w:sz="0" w:space="0" w:color="auto"/>
            <w:bottom w:val="none" w:sz="0" w:space="0" w:color="auto"/>
            <w:right w:val="none" w:sz="0" w:space="0" w:color="auto"/>
          </w:divBdr>
        </w:div>
      </w:divsChild>
    </w:div>
    <w:div w:id="508521564">
      <w:bodyDiv w:val="1"/>
      <w:marLeft w:val="0"/>
      <w:marRight w:val="0"/>
      <w:marTop w:val="0"/>
      <w:marBottom w:val="0"/>
      <w:divBdr>
        <w:top w:val="none" w:sz="0" w:space="0" w:color="auto"/>
        <w:left w:val="none" w:sz="0" w:space="0" w:color="auto"/>
        <w:bottom w:val="none" w:sz="0" w:space="0" w:color="auto"/>
        <w:right w:val="none" w:sz="0" w:space="0" w:color="auto"/>
      </w:divBdr>
      <w:divsChild>
        <w:div w:id="22555557">
          <w:marLeft w:val="640"/>
          <w:marRight w:val="0"/>
          <w:marTop w:val="0"/>
          <w:marBottom w:val="0"/>
          <w:divBdr>
            <w:top w:val="none" w:sz="0" w:space="0" w:color="auto"/>
            <w:left w:val="none" w:sz="0" w:space="0" w:color="auto"/>
            <w:bottom w:val="none" w:sz="0" w:space="0" w:color="auto"/>
            <w:right w:val="none" w:sz="0" w:space="0" w:color="auto"/>
          </w:divBdr>
        </w:div>
        <w:div w:id="663358715">
          <w:marLeft w:val="640"/>
          <w:marRight w:val="0"/>
          <w:marTop w:val="0"/>
          <w:marBottom w:val="0"/>
          <w:divBdr>
            <w:top w:val="none" w:sz="0" w:space="0" w:color="auto"/>
            <w:left w:val="none" w:sz="0" w:space="0" w:color="auto"/>
            <w:bottom w:val="none" w:sz="0" w:space="0" w:color="auto"/>
            <w:right w:val="none" w:sz="0" w:space="0" w:color="auto"/>
          </w:divBdr>
        </w:div>
        <w:div w:id="2099208710">
          <w:marLeft w:val="640"/>
          <w:marRight w:val="0"/>
          <w:marTop w:val="0"/>
          <w:marBottom w:val="0"/>
          <w:divBdr>
            <w:top w:val="none" w:sz="0" w:space="0" w:color="auto"/>
            <w:left w:val="none" w:sz="0" w:space="0" w:color="auto"/>
            <w:bottom w:val="none" w:sz="0" w:space="0" w:color="auto"/>
            <w:right w:val="none" w:sz="0" w:space="0" w:color="auto"/>
          </w:divBdr>
        </w:div>
      </w:divsChild>
    </w:div>
    <w:div w:id="586620254">
      <w:bodyDiv w:val="1"/>
      <w:marLeft w:val="0"/>
      <w:marRight w:val="0"/>
      <w:marTop w:val="0"/>
      <w:marBottom w:val="0"/>
      <w:divBdr>
        <w:top w:val="none" w:sz="0" w:space="0" w:color="auto"/>
        <w:left w:val="none" w:sz="0" w:space="0" w:color="auto"/>
        <w:bottom w:val="none" w:sz="0" w:space="0" w:color="auto"/>
        <w:right w:val="none" w:sz="0" w:space="0" w:color="auto"/>
      </w:divBdr>
      <w:divsChild>
        <w:div w:id="2104376726">
          <w:marLeft w:val="640"/>
          <w:marRight w:val="0"/>
          <w:marTop w:val="0"/>
          <w:marBottom w:val="0"/>
          <w:divBdr>
            <w:top w:val="none" w:sz="0" w:space="0" w:color="auto"/>
            <w:left w:val="none" w:sz="0" w:space="0" w:color="auto"/>
            <w:bottom w:val="none" w:sz="0" w:space="0" w:color="auto"/>
            <w:right w:val="none" w:sz="0" w:space="0" w:color="auto"/>
          </w:divBdr>
        </w:div>
        <w:div w:id="1310403045">
          <w:marLeft w:val="640"/>
          <w:marRight w:val="0"/>
          <w:marTop w:val="0"/>
          <w:marBottom w:val="0"/>
          <w:divBdr>
            <w:top w:val="none" w:sz="0" w:space="0" w:color="auto"/>
            <w:left w:val="none" w:sz="0" w:space="0" w:color="auto"/>
            <w:bottom w:val="none" w:sz="0" w:space="0" w:color="auto"/>
            <w:right w:val="none" w:sz="0" w:space="0" w:color="auto"/>
          </w:divBdr>
        </w:div>
        <w:div w:id="1505433298">
          <w:marLeft w:val="640"/>
          <w:marRight w:val="0"/>
          <w:marTop w:val="0"/>
          <w:marBottom w:val="0"/>
          <w:divBdr>
            <w:top w:val="none" w:sz="0" w:space="0" w:color="auto"/>
            <w:left w:val="none" w:sz="0" w:space="0" w:color="auto"/>
            <w:bottom w:val="none" w:sz="0" w:space="0" w:color="auto"/>
            <w:right w:val="none" w:sz="0" w:space="0" w:color="auto"/>
          </w:divBdr>
        </w:div>
        <w:div w:id="1986427648">
          <w:marLeft w:val="640"/>
          <w:marRight w:val="0"/>
          <w:marTop w:val="0"/>
          <w:marBottom w:val="0"/>
          <w:divBdr>
            <w:top w:val="none" w:sz="0" w:space="0" w:color="auto"/>
            <w:left w:val="none" w:sz="0" w:space="0" w:color="auto"/>
            <w:bottom w:val="none" w:sz="0" w:space="0" w:color="auto"/>
            <w:right w:val="none" w:sz="0" w:space="0" w:color="auto"/>
          </w:divBdr>
        </w:div>
        <w:div w:id="1720322660">
          <w:marLeft w:val="640"/>
          <w:marRight w:val="0"/>
          <w:marTop w:val="0"/>
          <w:marBottom w:val="0"/>
          <w:divBdr>
            <w:top w:val="none" w:sz="0" w:space="0" w:color="auto"/>
            <w:left w:val="none" w:sz="0" w:space="0" w:color="auto"/>
            <w:bottom w:val="none" w:sz="0" w:space="0" w:color="auto"/>
            <w:right w:val="none" w:sz="0" w:space="0" w:color="auto"/>
          </w:divBdr>
        </w:div>
        <w:div w:id="721635195">
          <w:marLeft w:val="640"/>
          <w:marRight w:val="0"/>
          <w:marTop w:val="0"/>
          <w:marBottom w:val="0"/>
          <w:divBdr>
            <w:top w:val="none" w:sz="0" w:space="0" w:color="auto"/>
            <w:left w:val="none" w:sz="0" w:space="0" w:color="auto"/>
            <w:bottom w:val="none" w:sz="0" w:space="0" w:color="auto"/>
            <w:right w:val="none" w:sz="0" w:space="0" w:color="auto"/>
          </w:divBdr>
        </w:div>
        <w:div w:id="1269462460">
          <w:marLeft w:val="640"/>
          <w:marRight w:val="0"/>
          <w:marTop w:val="0"/>
          <w:marBottom w:val="0"/>
          <w:divBdr>
            <w:top w:val="none" w:sz="0" w:space="0" w:color="auto"/>
            <w:left w:val="none" w:sz="0" w:space="0" w:color="auto"/>
            <w:bottom w:val="none" w:sz="0" w:space="0" w:color="auto"/>
            <w:right w:val="none" w:sz="0" w:space="0" w:color="auto"/>
          </w:divBdr>
        </w:div>
        <w:div w:id="1678802669">
          <w:marLeft w:val="640"/>
          <w:marRight w:val="0"/>
          <w:marTop w:val="0"/>
          <w:marBottom w:val="0"/>
          <w:divBdr>
            <w:top w:val="none" w:sz="0" w:space="0" w:color="auto"/>
            <w:left w:val="none" w:sz="0" w:space="0" w:color="auto"/>
            <w:bottom w:val="none" w:sz="0" w:space="0" w:color="auto"/>
            <w:right w:val="none" w:sz="0" w:space="0" w:color="auto"/>
          </w:divBdr>
        </w:div>
        <w:div w:id="1960263584">
          <w:marLeft w:val="640"/>
          <w:marRight w:val="0"/>
          <w:marTop w:val="0"/>
          <w:marBottom w:val="0"/>
          <w:divBdr>
            <w:top w:val="none" w:sz="0" w:space="0" w:color="auto"/>
            <w:left w:val="none" w:sz="0" w:space="0" w:color="auto"/>
            <w:bottom w:val="none" w:sz="0" w:space="0" w:color="auto"/>
            <w:right w:val="none" w:sz="0" w:space="0" w:color="auto"/>
          </w:divBdr>
        </w:div>
        <w:div w:id="2115785652">
          <w:marLeft w:val="640"/>
          <w:marRight w:val="0"/>
          <w:marTop w:val="0"/>
          <w:marBottom w:val="0"/>
          <w:divBdr>
            <w:top w:val="none" w:sz="0" w:space="0" w:color="auto"/>
            <w:left w:val="none" w:sz="0" w:space="0" w:color="auto"/>
            <w:bottom w:val="none" w:sz="0" w:space="0" w:color="auto"/>
            <w:right w:val="none" w:sz="0" w:space="0" w:color="auto"/>
          </w:divBdr>
        </w:div>
        <w:div w:id="1270698775">
          <w:marLeft w:val="640"/>
          <w:marRight w:val="0"/>
          <w:marTop w:val="0"/>
          <w:marBottom w:val="0"/>
          <w:divBdr>
            <w:top w:val="none" w:sz="0" w:space="0" w:color="auto"/>
            <w:left w:val="none" w:sz="0" w:space="0" w:color="auto"/>
            <w:bottom w:val="none" w:sz="0" w:space="0" w:color="auto"/>
            <w:right w:val="none" w:sz="0" w:space="0" w:color="auto"/>
          </w:divBdr>
        </w:div>
        <w:div w:id="900872616">
          <w:marLeft w:val="640"/>
          <w:marRight w:val="0"/>
          <w:marTop w:val="0"/>
          <w:marBottom w:val="0"/>
          <w:divBdr>
            <w:top w:val="none" w:sz="0" w:space="0" w:color="auto"/>
            <w:left w:val="none" w:sz="0" w:space="0" w:color="auto"/>
            <w:bottom w:val="none" w:sz="0" w:space="0" w:color="auto"/>
            <w:right w:val="none" w:sz="0" w:space="0" w:color="auto"/>
          </w:divBdr>
        </w:div>
        <w:div w:id="1829788564">
          <w:marLeft w:val="640"/>
          <w:marRight w:val="0"/>
          <w:marTop w:val="0"/>
          <w:marBottom w:val="0"/>
          <w:divBdr>
            <w:top w:val="none" w:sz="0" w:space="0" w:color="auto"/>
            <w:left w:val="none" w:sz="0" w:space="0" w:color="auto"/>
            <w:bottom w:val="none" w:sz="0" w:space="0" w:color="auto"/>
            <w:right w:val="none" w:sz="0" w:space="0" w:color="auto"/>
          </w:divBdr>
        </w:div>
        <w:div w:id="1771241925">
          <w:marLeft w:val="640"/>
          <w:marRight w:val="0"/>
          <w:marTop w:val="0"/>
          <w:marBottom w:val="0"/>
          <w:divBdr>
            <w:top w:val="none" w:sz="0" w:space="0" w:color="auto"/>
            <w:left w:val="none" w:sz="0" w:space="0" w:color="auto"/>
            <w:bottom w:val="none" w:sz="0" w:space="0" w:color="auto"/>
            <w:right w:val="none" w:sz="0" w:space="0" w:color="auto"/>
          </w:divBdr>
        </w:div>
        <w:div w:id="1859348987">
          <w:marLeft w:val="640"/>
          <w:marRight w:val="0"/>
          <w:marTop w:val="0"/>
          <w:marBottom w:val="0"/>
          <w:divBdr>
            <w:top w:val="none" w:sz="0" w:space="0" w:color="auto"/>
            <w:left w:val="none" w:sz="0" w:space="0" w:color="auto"/>
            <w:bottom w:val="none" w:sz="0" w:space="0" w:color="auto"/>
            <w:right w:val="none" w:sz="0" w:space="0" w:color="auto"/>
          </w:divBdr>
        </w:div>
        <w:div w:id="1619019905">
          <w:marLeft w:val="640"/>
          <w:marRight w:val="0"/>
          <w:marTop w:val="0"/>
          <w:marBottom w:val="0"/>
          <w:divBdr>
            <w:top w:val="none" w:sz="0" w:space="0" w:color="auto"/>
            <w:left w:val="none" w:sz="0" w:space="0" w:color="auto"/>
            <w:bottom w:val="none" w:sz="0" w:space="0" w:color="auto"/>
            <w:right w:val="none" w:sz="0" w:space="0" w:color="auto"/>
          </w:divBdr>
        </w:div>
      </w:divsChild>
    </w:div>
    <w:div w:id="601954687">
      <w:bodyDiv w:val="1"/>
      <w:marLeft w:val="0"/>
      <w:marRight w:val="0"/>
      <w:marTop w:val="0"/>
      <w:marBottom w:val="0"/>
      <w:divBdr>
        <w:top w:val="none" w:sz="0" w:space="0" w:color="auto"/>
        <w:left w:val="none" w:sz="0" w:space="0" w:color="auto"/>
        <w:bottom w:val="none" w:sz="0" w:space="0" w:color="auto"/>
        <w:right w:val="none" w:sz="0" w:space="0" w:color="auto"/>
      </w:divBdr>
      <w:divsChild>
        <w:div w:id="28143152">
          <w:marLeft w:val="0"/>
          <w:marRight w:val="0"/>
          <w:marTop w:val="0"/>
          <w:marBottom w:val="0"/>
          <w:divBdr>
            <w:top w:val="none" w:sz="0" w:space="0" w:color="auto"/>
            <w:left w:val="none" w:sz="0" w:space="0" w:color="auto"/>
            <w:bottom w:val="none" w:sz="0" w:space="0" w:color="auto"/>
            <w:right w:val="none" w:sz="0" w:space="0" w:color="auto"/>
          </w:divBdr>
          <w:divsChild>
            <w:div w:id="1221135761">
              <w:marLeft w:val="-75"/>
              <w:marRight w:val="0"/>
              <w:marTop w:val="30"/>
              <w:marBottom w:val="30"/>
              <w:divBdr>
                <w:top w:val="none" w:sz="0" w:space="0" w:color="auto"/>
                <w:left w:val="none" w:sz="0" w:space="0" w:color="auto"/>
                <w:bottom w:val="none" w:sz="0" w:space="0" w:color="auto"/>
                <w:right w:val="none" w:sz="0" w:space="0" w:color="auto"/>
              </w:divBdr>
              <w:divsChild>
                <w:div w:id="14112900">
                  <w:marLeft w:val="0"/>
                  <w:marRight w:val="0"/>
                  <w:marTop w:val="0"/>
                  <w:marBottom w:val="0"/>
                  <w:divBdr>
                    <w:top w:val="none" w:sz="0" w:space="0" w:color="auto"/>
                    <w:left w:val="none" w:sz="0" w:space="0" w:color="auto"/>
                    <w:bottom w:val="none" w:sz="0" w:space="0" w:color="auto"/>
                    <w:right w:val="none" w:sz="0" w:space="0" w:color="auto"/>
                  </w:divBdr>
                  <w:divsChild>
                    <w:div w:id="732042548">
                      <w:marLeft w:val="0"/>
                      <w:marRight w:val="0"/>
                      <w:marTop w:val="0"/>
                      <w:marBottom w:val="0"/>
                      <w:divBdr>
                        <w:top w:val="none" w:sz="0" w:space="0" w:color="auto"/>
                        <w:left w:val="none" w:sz="0" w:space="0" w:color="auto"/>
                        <w:bottom w:val="none" w:sz="0" w:space="0" w:color="auto"/>
                        <w:right w:val="none" w:sz="0" w:space="0" w:color="auto"/>
                      </w:divBdr>
                    </w:div>
                  </w:divsChild>
                </w:div>
                <w:div w:id="76709138">
                  <w:marLeft w:val="0"/>
                  <w:marRight w:val="0"/>
                  <w:marTop w:val="0"/>
                  <w:marBottom w:val="0"/>
                  <w:divBdr>
                    <w:top w:val="none" w:sz="0" w:space="0" w:color="auto"/>
                    <w:left w:val="none" w:sz="0" w:space="0" w:color="auto"/>
                    <w:bottom w:val="none" w:sz="0" w:space="0" w:color="auto"/>
                    <w:right w:val="none" w:sz="0" w:space="0" w:color="auto"/>
                  </w:divBdr>
                  <w:divsChild>
                    <w:div w:id="543181466">
                      <w:marLeft w:val="0"/>
                      <w:marRight w:val="0"/>
                      <w:marTop w:val="0"/>
                      <w:marBottom w:val="0"/>
                      <w:divBdr>
                        <w:top w:val="none" w:sz="0" w:space="0" w:color="auto"/>
                        <w:left w:val="none" w:sz="0" w:space="0" w:color="auto"/>
                        <w:bottom w:val="none" w:sz="0" w:space="0" w:color="auto"/>
                        <w:right w:val="none" w:sz="0" w:space="0" w:color="auto"/>
                      </w:divBdr>
                    </w:div>
                  </w:divsChild>
                </w:div>
                <w:div w:id="780762080">
                  <w:marLeft w:val="0"/>
                  <w:marRight w:val="0"/>
                  <w:marTop w:val="0"/>
                  <w:marBottom w:val="0"/>
                  <w:divBdr>
                    <w:top w:val="none" w:sz="0" w:space="0" w:color="auto"/>
                    <w:left w:val="none" w:sz="0" w:space="0" w:color="auto"/>
                    <w:bottom w:val="none" w:sz="0" w:space="0" w:color="auto"/>
                    <w:right w:val="none" w:sz="0" w:space="0" w:color="auto"/>
                  </w:divBdr>
                  <w:divsChild>
                    <w:div w:id="1507793676">
                      <w:marLeft w:val="0"/>
                      <w:marRight w:val="0"/>
                      <w:marTop w:val="0"/>
                      <w:marBottom w:val="0"/>
                      <w:divBdr>
                        <w:top w:val="none" w:sz="0" w:space="0" w:color="auto"/>
                        <w:left w:val="none" w:sz="0" w:space="0" w:color="auto"/>
                        <w:bottom w:val="none" w:sz="0" w:space="0" w:color="auto"/>
                        <w:right w:val="none" w:sz="0" w:space="0" w:color="auto"/>
                      </w:divBdr>
                    </w:div>
                  </w:divsChild>
                </w:div>
                <w:div w:id="809858931">
                  <w:marLeft w:val="0"/>
                  <w:marRight w:val="0"/>
                  <w:marTop w:val="0"/>
                  <w:marBottom w:val="0"/>
                  <w:divBdr>
                    <w:top w:val="none" w:sz="0" w:space="0" w:color="auto"/>
                    <w:left w:val="none" w:sz="0" w:space="0" w:color="auto"/>
                    <w:bottom w:val="none" w:sz="0" w:space="0" w:color="auto"/>
                    <w:right w:val="none" w:sz="0" w:space="0" w:color="auto"/>
                  </w:divBdr>
                  <w:divsChild>
                    <w:div w:id="1016420910">
                      <w:marLeft w:val="0"/>
                      <w:marRight w:val="0"/>
                      <w:marTop w:val="0"/>
                      <w:marBottom w:val="0"/>
                      <w:divBdr>
                        <w:top w:val="none" w:sz="0" w:space="0" w:color="auto"/>
                        <w:left w:val="none" w:sz="0" w:space="0" w:color="auto"/>
                        <w:bottom w:val="none" w:sz="0" w:space="0" w:color="auto"/>
                        <w:right w:val="none" w:sz="0" w:space="0" w:color="auto"/>
                      </w:divBdr>
                    </w:div>
                  </w:divsChild>
                </w:div>
                <w:div w:id="832838275">
                  <w:marLeft w:val="0"/>
                  <w:marRight w:val="0"/>
                  <w:marTop w:val="0"/>
                  <w:marBottom w:val="0"/>
                  <w:divBdr>
                    <w:top w:val="none" w:sz="0" w:space="0" w:color="auto"/>
                    <w:left w:val="none" w:sz="0" w:space="0" w:color="auto"/>
                    <w:bottom w:val="none" w:sz="0" w:space="0" w:color="auto"/>
                    <w:right w:val="none" w:sz="0" w:space="0" w:color="auto"/>
                  </w:divBdr>
                  <w:divsChild>
                    <w:div w:id="1544976754">
                      <w:marLeft w:val="0"/>
                      <w:marRight w:val="0"/>
                      <w:marTop w:val="0"/>
                      <w:marBottom w:val="0"/>
                      <w:divBdr>
                        <w:top w:val="none" w:sz="0" w:space="0" w:color="auto"/>
                        <w:left w:val="none" w:sz="0" w:space="0" w:color="auto"/>
                        <w:bottom w:val="none" w:sz="0" w:space="0" w:color="auto"/>
                        <w:right w:val="none" w:sz="0" w:space="0" w:color="auto"/>
                      </w:divBdr>
                    </w:div>
                  </w:divsChild>
                </w:div>
                <w:div w:id="888763215">
                  <w:marLeft w:val="0"/>
                  <w:marRight w:val="0"/>
                  <w:marTop w:val="0"/>
                  <w:marBottom w:val="0"/>
                  <w:divBdr>
                    <w:top w:val="none" w:sz="0" w:space="0" w:color="auto"/>
                    <w:left w:val="none" w:sz="0" w:space="0" w:color="auto"/>
                    <w:bottom w:val="none" w:sz="0" w:space="0" w:color="auto"/>
                    <w:right w:val="none" w:sz="0" w:space="0" w:color="auto"/>
                  </w:divBdr>
                  <w:divsChild>
                    <w:div w:id="1614439679">
                      <w:marLeft w:val="0"/>
                      <w:marRight w:val="0"/>
                      <w:marTop w:val="0"/>
                      <w:marBottom w:val="0"/>
                      <w:divBdr>
                        <w:top w:val="none" w:sz="0" w:space="0" w:color="auto"/>
                        <w:left w:val="none" w:sz="0" w:space="0" w:color="auto"/>
                        <w:bottom w:val="none" w:sz="0" w:space="0" w:color="auto"/>
                        <w:right w:val="none" w:sz="0" w:space="0" w:color="auto"/>
                      </w:divBdr>
                    </w:div>
                  </w:divsChild>
                </w:div>
                <w:div w:id="1109855867">
                  <w:marLeft w:val="0"/>
                  <w:marRight w:val="0"/>
                  <w:marTop w:val="0"/>
                  <w:marBottom w:val="0"/>
                  <w:divBdr>
                    <w:top w:val="none" w:sz="0" w:space="0" w:color="auto"/>
                    <w:left w:val="none" w:sz="0" w:space="0" w:color="auto"/>
                    <w:bottom w:val="none" w:sz="0" w:space="0" w:color="auto"/>
                    <w:right w:val="none" w:sz="0" w:space="0" w:color="auto"/>
                  </w:divBdr>
                  <w:divsChild>
                    <w:div w:id="699818426">
                      <w:marLeft w:val="0"/>
                      <w:marRight w:val="0"/>
                      <w:marTop w:val="0"/>
                      <w:marBottom w:val="0"/>
                      <w:divBdr>
                        <w:top w:val="none" w:sz="0" w:space="0" w:color="auto"/>
                        <w:left w:val="none" w:sz="0" w:space="0" w:color="auto"/>
                        <w:bottom w:val="none" w:sz="0" w:space="0" w:color="auto"/>
                        <w:right w:val="none" w:sz="0" w:space="0" w:color="auto"/>
                      </w:divBdr>
                    </w:div>
                  </w:divsChild>
                </w:div>
                <w:div w:id="1248614986">
                  <w:marLeft w:val="0"/>
                  <w:marRight w:val="0"/>
                  <w:marTop w:val="0"/>
                  <w:marBottom w:val="0"/>
                  <w:divBdr>
                    <w:top w:val="none" w:sz="0" w:space="0" w:color="auto"/>
                    <w:left w:val="none" w:sz="0" w:space="0" w:color="auto"/>
                    <w:bottom w:val="none" w:sz="0" w:space="0" w:color="auto"/>
                    <w:right w:val="none" w:sz="0" w:space="0" w:color="auto"/>
                  </w:divBdr>
                  <w:divsChild>
                    <w:div w:id="1376737622">
                      <w:marLeft w:val="0"/>
                      <w:marRight w:val="0"/>
                      <w:marTop w:val="0"/>
                      <w:marBottom w:val="0"/>
                      <w:divBdr>
                        <w:top w:val="none" w:sz="0" w:space="0" w:color="auto"/>
                        <w:left w:val="none" w:sz="0" w:space="0" w:color="auto"/>
                        <w:bottom w:val="none" w:sz="0" w:space="0" w:color="auto"/>
                        <w:right w:val="none" w:sz="0" w:space="0" w:color="auto"/>
                      </w:divBdr>
                    </w:div>
                  </w:divsChild>
                </w:div>
                <w:div w:id="1386295835">
                  <w:marLeft w:val="0"/>
                  <w:marRight w:val="0"/>
                  <w:marTop w:val="0"/>
                  <w:marBottom w:val="0"/>
                  <w:divBdr>
                    <w:top w:val="none" w:sz="0" w:space="0" w:color="auto"/>
                    <w:left w:val="none" w:sz="0" w:space="0" w:color="auto"/>
                    <w:bottom w:val="none" w:sz="0" w:space="0" w:color="auto"/>
                    <w:right w:val="none" w:sz="0" w:space="0" w:color="auto"/>
                  </w:divBdr>
                  <w:divsChild>
                    <w:div w:id="1688556468">
                      <w:marLeft w:val="0"/>
                      <w:marRight w:val="0"/>
                      <w:marTop w:val="0"/>
                      <w:marBottom w:val="0"/>
                      <w:divBdr>
                        <w:top w:val="none" w:sz="0" w:space="0" w:color="auto"/>
                        <w:left w:val="none" w:sz="0" w:space="0" w:color="auto"/>
                        <w:bottom w:val="none" w:sz="0" w:space="0" w:color="auto"/>
                        <w:right w:val="none" w:sz="0" w:space="0" w:color="auto"/>
                      </w:divBdr>
                    </w:div>
                  </w:divsChild>
                </w:div>
                <w:div w:id="1536041381">
                  <w:marLeft w:val="0"/>
                  <w:marRight w:val="0"/>
                  <w:marTop w:val="0"/>
                  <w:marBottom w:val="0"/>
                  <w:divBdr>
                    <w:top w:val="none" w:sz="0" w:space="0" w:color="auto"/>
                    <w:left w:val="none" w:sz="0" w:space="0" w:color="auto"/>
                    <w:bottom w:val="none" w:sz="0" w:space="0" w:color="auto"/>
                    <w:right w:val="none" w:sz="0" w:space="0" w:color="auto"/>
                  </w:divBdr>
                  <w:divsChild>
                    <w:div w:id="1564218355">
                      <w:marLeft w:val="0"/>
                      <w:marRight w:val="0"/>
                      <w:marTop w:val="0"/>
                      <w:marBottom w:val="0"/>
                      <w:divBdr>
                        <w:top w:val="none" w:sz="0" w:space="0" w:color="auto"/>
                        <w:left w:val="none" w:sz="0" w:space="0" w:color="auto"/>
                        <w:bottom w:val="none" w:sz="0" w:space="0" w:color="auto"/>
                        <w:right w:val="none" w:sz="0" w:space="0" w:color="auto"/>
                      </w:divBdr>
                    </w:div>
                  </w:divsChild>
                </w:div>
                <w:div w:id="1931815389">
                  <w:marLeft w:val="0"/>
                  <w:marRight w:val="0"/>
                  <w:marTop w:val="0"/>
                  <w:marBottom w:val="0"/>
                  <w:divBdr>
                    <w:top w:val="none" w:sz="0" w:space="0" w:color="auto"/>
                    <w:left w:val="none" w:sz="0" w:space="0" w:color="auto"/>
                    <w:bottom w:val="none" w:sz="0" w:space="0" w:color="auto"/>
                    <w:right w:val="none" w:sz="0" w:space="0" w:color="auto"/>
                  </w:divBdr>
                  <w:divsChild>
                    <w:div w:id="1531796186">
                      <w:marLeft w:val="0"/>
                      <w:marRight w:val="0"/>
                      <w:marTop w:val="0"/>
                      <w:marBottom w:val="0"/>
                      <w:divBdr>
                        <w:top w:val="none" w:sz="0" w:space="0" w:color="auto"/>
                        <w:left w:val="none" w:sz="0" w:space="0" w:color="auto"/>
                        <w:bottom w:val="none" w:sz="0" w:space="0" w:color="auto"/>
                        <w:right w:val="none" w:sz="0" w:space="0" w:color="auto"/>
                      </w:divBdr>
                    </w:div>
                  </w:divsChild>
                </w:div>
                <w:div w:id="1942911200">
                  <w:marLeft w:val="0"/>
                  <w:marRight w:val="0"/>
                  <w:marTop w:val="0"/>
                  <w:marBottom w:val="0"/>
                  <w:divBdr>
                    <w:top w:val="none" w:sz="0" w:space="0" w:color="auto"/>
                    <w:left w:val="none" w:sz="0" w:space="0" w:color="auto"/>
                    <w:bottom w:val="none" w:sz="0" w:space="0" w:color="auto"/>
                    <w:right w:val="none" w:sz="0" w:space="0" w:color="auto"/>
                  </w:divBdr>
                  <w:divsChild>
                    <w:div w:id="610094729">
                      <w:marLeft w:val="0"/>
                      <w:marRight w:val="0"/>
                      <w:marTop w:val="0"/>
                      <w:marBottom w:val="0"/>
                      <w:divBdr>
                        <w:top w:val="none" w:sz="0" w:space="0" w:color="auto"/>
                        <w:left w:val="none" w:sz="0" w:space="0" w:color="auto"/>
                        <w:bottom w:val="none" w:sz="0" w:space="0" w:color="auto"/>
                        <w:right w:val="none" w:sz="0" w:space="0" w:color="auto"/>
                      </w:divBdr>
                    </w:div>
                  </w:divsChild>
                </w:div>
                <w:div w:id="1967807130">
                  <w:marLeft w:val="0"/>
                  <w:marRight w:val="0"/>
                  <w:marTop w:val="0"/>
                  <w:marBottom w:val="0"/>
                  <w:divBdr>
                    <w:top w:val="none" w:sz="0" w:space="0" w:color="auto"/>
                    <w:left w:val="none" w:sz="0" w:space="0" w:color="auto"/>
                    <w:bottom w:val="none" w:sz="0" w:space="0" w:color="auto"/>
                    <w:right w:val="none" w:sz="0" w:space="0" w:color="auto"/>
                  </w:divBdr>
                  <w:divsChild>
                    <w:div w:id="1690914918">
                      <w:marLeft w:val="0"/>
                      <w:marRight w:val="0"/>
                      <w:marTop w:val="0"/>
                      <w:marBottom w:val="0"/>
                      <w:divBdr>
                        <w:top w:val="none" w:sz="0" w:space="0" w:color="auto"/>
                        <w:left w:val="none" w:sz="0" w:space="0" w:color="auto"/>
                        <w:bottom w:val="none" w:sz="0" w:space="0" w:color="auto"/>
                        <w:right w:val="none" w:sz="0" w:space="0" w:color="auto"/>
                      </w:divBdr>
                    </w:div>
                  </w:divsChild>
                </w:div>
                <w:div w:id="2065256366">
                  <w:marLeft w:val="0"/>
                  <w:marRight w:val="0"/>
                  <w:marTop w:val="0"/>
                  <w:marBottom w:val="0"/>
                  <w:divBdr>
                    <w:top w:val="none" w:sz="0" w:space="0" w:color="auto"/>
                    <w:left w:val="none" w:sz="0" w:space="0" w:color="auto"/>
                    <w:bottom w:val="none" w:sz="0" w:space="0" w:color="auto"/>
                    <w:right w:val="none" w:sz="0" w:space="0" w:color="auto"/>
                  </w:divBdr>
                  <w:divsChild>
                    <w:div w:id="1149975039">
                      <w:marLeft w:val="0"/>
                      <w:marRight w:val="0"/>
                      <w:marTop w:val="0"/>
                      <w:marBottom w:val="0"/>
                      <w:divBdr>
                        <w:top w:val="none" w:sz="0" w:space="0" w:color="auto"/>
                        <w:left w:val="none" w:sz="0" w:space="0" w:color="auto"/>
                        <w:bottom w:val="none" w:sz="0" w:space="0" w:color="auto"/>
                        <w:right w:val="none" w:sz="0" w:space="0" w:color="auto"/>
                      </w:divBdr>
                    </w:div>
                  </w:divsChild>
                </w:div>
                <w:div w:id="2080904805">
                  <w:marLeft w:val="0"/>
                  <w:marRight w:val="0"/>
                  <w:marTop w:val="0"/>
                  <w:marBottom w:val="0"/>
                  <w:divBdr>
                    <w:top w:val="none" w:sz="0" w:space="0" w:color="auto"/>
                    <w:left w:val="none" w:sz="0" w:space="0" w:color="auto"/>
                    <w:bottom w:val="none" w:sz="0" w:space="0" w:color="auto"/>
                    <w:right w:val="none" w:sz="0" w:space="0" w:color="auto"/>
                  </w:divBdr>
                  <w:divsChild>
                    <w:div w:id="264044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6553131">
          <w:marLeft w:val="0"/>
          <w:marRight w:val="0"/>
          <w:marTop w:val="0"/>
          <w:marBottom w:val="0"/>
          <w:divBdr>
            <w:top w:val="none" w:sz="0" w:space="0" w:color="auto"/>
            <w:left w:val="none" w:sz="0" w:space="0" w:color="auto"/>
            <w:bottom w:val="none" w:sz="0" w:space="0" w:color="auto"/>
            <w:right w:val="none" w:sz="0" w:space="0" w:color="auto"/>
          </w:divBdr>
        </w:div>
        <w:div w:id="611012365">
          <w:marLeft w:val="0"/>
          <w:marRight w:val="0"/>
          <w:marTop w:val="0"/>
          <w:marBottom w:val="0"/>
          <w:divBdr>
            <w:top w:val="none" w:sz="0" w:space="0" w:color="auto"/>
            <w:left w:val="none" w:sz="0" w:space="0" w:color="auto"/>
            <w:bottom w:val="none" w:sz="0" w:space="0" w:color="auto"/>
            <w:right w:val="none" w:sz="0" w:space="0" w:color="auto"/>
          </w:divBdr>
        </w:div>
        <w:div w:id="796682925">
          <w:marLeft w:val="0"/>
          <w:marRight w:val="0"/>
          <w:marTop w:val="0"/>
          <w:marBottom w:val="0"/>
          <w:divBdr>
            <w:top w:val="none" w:sz="0" w:space="0" w:color="auto"/>
            <w:left w:val="none" w:sz="0" w:space="0" w:color="auto"/>
            <w:bottom w:val="none" w:sz="0" w:space="0" w:color="auto"/>
            <w:right w:val="none" w:sz="0" w:space="0" w:color="auto"/>
          </w:divBdr>
        </w:div>
        <w:div w:id="1024477627">
          <w:marLeft w:val="0"/>
          <w:marRight w:val="0"/>
          <w:marTop w:val="0"/>
          <w:marBottom w:val="0"/>
          <w:divBdr>
            <w:top w:val="none" w:sz="0" w:space="0" w:color="auto"/>
            <w:left w:val="none" w:sz="0" w:space="0" w:color="auto"/>
            <w:bottom w:val="none" w:sz="0" w:space="0" w:color="auto"/>
            <w:right w:val="none" w:sz="0" w:space="0" w:color="auto"/>
          </w:divBdr>
        </w:div>
        <w:div w:id="1353727265">
          <w:marLeft w:val="0"/>
          <w:marRight w:val="0"/>
          <w:marTop w:val="0"/>
          <w:marBottom w:val="0"/>
          <w:divBdr>
            <w:top w:val="none" w:sz="0" w:space="0" w:color="auto"/>
            <w:left w:val="none" w:sz="0" w:space="0" w:color="auto"/>
            <w:bottom w:val="none" w:sz="0" w:space="0" w:color="auto"/>
            <w:right w:val="none" w:sz="0" w:space="0" w:color="auto"/>
          </w:divBdr>
        </w:div>
      </w:divsChild>
    </w:div>
    <w:div w:id="620502068">
      <w:bodyDiv w:val="1"/>
      <w:marLeft w:val="0"/>
      <w:marRight w:val="0"/>
      <w:marTop w:val="0"/>
      <w:marBottom w:val="0"/>
      <w:divBdr>
        <w:top w:val="none" w:sz="0" w:space="0" w:color="auto"/>
        <w:left w:val="none" w:sz="0" w:space="0" w:color="auto"/>
        <w:bottom w:val="none" w:sz="0" w:space="0" w:color="auto"/>
        <w:right w:val="none" w:sz="0" w:space="0" w:color="auto"/>
      </w:divBdr>
    </w:div>
    <w:div w:id="705954745">
      <w:bodyDiv w:val="1"/>
      <w:marLeft w:val="0"/>
      <w:marRight w:val="0"/>
      <w:marTop w:val="0"/>
      <w:marBottom w:val="0"/>
      <w:divBdr>
        <w:top w:val="none" w:sz="0" w:space="0" w:color="auto"/>
        <w:left w:val="none" w:sz="0" w:space="0" w:color="auto"/>
        <w:bottom w:val="none" w:sz="0" w:space="0" w:color="auto"/>
        <w:right w:val="none" w:sz="0" w:space="0" w:color="auto"/>
      </w:divBdr>
      <w:divsChild>
        <w:div w:id="1346637052">
          <w:marLeft w:val="640"/>
          <w:marRight w:val="0"/>
          <w:marTop w:val="0"/>
          <w:marBottom w:val="0"/>
          <w:divBdr>
            <w:top w:val="none" w:sz="0" w:space="0" w:color="auto"/>
            <w:left w:val="none" w:sz="0" w:space="0" w:color="auto"/>
            <w:bottom w:val="none" w:sz="0" w:space="0" w:color="auto"/>
            <w:right w:val="none" w:sz="0" w:space="0" w:color="auto"/>
          </w:divBdr>
        </w:div>
        <w:div w:id="873344446">
          <w:marLeft w:val="640"/>
          <w:marRight w:val="0"/>
          <w:marTop w:val="0"/>
          <w:marBottom w:val="0"/>
          <w:divBdr>
            <w:top w:val="none" w:sz="0" w:space="0" w:color="auto"/>
            <w:left w:val="none" w:sz="0" w:space="0" w:color="auto"/>
            <w:bottom w:val="none" w:sz="0" w:space="0" w:color="auto"/>
            <w:right w:val="none" w:sz="0" w:space="0" w:color="auto"/>
          </w:divBdr>
        </w:div>
        <w:div w:id="1947686283">
          <w:marLeft w:val="640"/>
          <w:marRight w:val="0"/>
          <w:marTop w:val="0"/>
          <w:marBottom w:val="0"/>
          <w:divBdr>
            <w:top w:val="none" w:sz="0" w:space="0" w:color="auto"/>
            <w:left w:val="none" w:sz="0" w:space="0" w:color="auto"/>
            <w:bottom w:val="none" w:sz="0" w:space="0" w:color="auto"/>
            <w:right w:val="none" w:sz="0" w:space="0" w:color="auto"/>
          </w:divBdr>
        </w:div>
        <w:div w:id="1576167747">
          <w:marLeft w:val="640"/>
          <w:marRight w:val="0"/>
          <w:marTop w:val="0"/>
          <w:marBottom w:val="0"/>
          <w:divBdr>
            <w:top w:val="none" w:sz="0" w:space="0" w:color="auto"/>
            <w:left w:val="none" w:sz="0" w:space="0" w:color="auto"/>
            <w:bottom w:val="none" w:sz="0" w:space="0" w:color="auto"/>
            <w:right w:val="none" w:sz="0" w:space="0" w:color="auto"/>
          </w:divBdr>
        </w:div>
        <w:div w:id="1576940134">
          <w:marLeft w:val="640"/>
          <w:marRight w:val="0"/>
          <w:marTop w:val="0"/>
          <w:marBottom w:val="0"/>
          <w:divBdr>
            <w:top w:val="none" w:sz="0" w:space="0" w:color="auto"/>
            <w:left w:val="none" w:sz="0" w:space="0" w:color="auto"/>
            <w:bottom w:val="none" w:sz="0" w:space="0" w:color="auto"/>
            <w:right w:val="none" w:sz="0" w:space="0" w:color="auto"/>
          </w:divBdr>
        </w:div>
        <w:div w:id="2078815557">
          <w:marLeft w:val="640"/>
          <w:marRight w:val="0"/>
          <w:marTop w:val="0"/>
          <w:marBottom w:val="0"/>
          <w:divBdr>
            <w:top w:val="none" w:sz="0" w:space="0" w:color="auto"/>
            <w:left w:val="none" w:sz="0" w:space="0" w:color="auto"/>
            <w:bottom w:val="none" w:sz="0" w:space="0" w:color="auto"/>
            <w:right w:val="none" w:sz="0" w:space="0" w:color="auto"/>
          </w:divBdr>
        </w:div>
        <w:div w:id="711685527">
          <w:marLeft w:val="640"/>
          <w:marRight w:val="0"/>
          <w:marTop w:val="0"/>
          <w:marBottom w:val="0"/>
          <w:divBdr>
            <w:top w:val="none" w:sz="0" w:space="0" w:color="auto"/>
            <w:left w:val="none" w:sz="0" w:space="0" w:color="auto"/>
            <w:bottom w:val="none" w:sz="0" w:space="0" w:color="auto"/>
            <w:right w:val="none" w:sz="0" w:space="0" w:color="auto"/>
          </w:divBdr>
        </w:div>
        <w:div w:id="1471941414">
          <w:marLeft w:val="640"/>
          <w:marRight w:val="0"/>
          <w:marTop w:val="0"/>
          <w:marBottom w:val="0"/>
          <w:divBdr>
            <w:top w:val="none" w:sz="0" w:space="0" w:color="auto"/>
            <w:left w:val="none" w:sz="0" w:space="0" w:color="auto"/>
            <w:bottom w:val="none" w:sz="0" w:space="0" w:color="auto"/>
            <w:right w:val="none" w:sz="0" w:space="0" w:color="auto"/>
          </w:divBdr>
        </w:div>
        <w:div w:id="881135506">
          <w:marLeft w:val="640"/>
          <w:marRight w:val="0"/>
          <w:marTop w:val="0"/>
          <w:marBottom w:val="0"/>
          <w:divBdr>
            <w:top w:val="none" w:sz="0" w:space="0" w:color="auto"/>
            <w:left w:val="none" w:sz="0" w:space="0" w:color="auto"/>
            <w:bottom w:val="none" w:sz="0" w:space="0" w:color="auto"/>
            <w:right w:val="none" w:sz="0" w:space="0" w:color="auto"/>
          </w:divBdr>
        </w:div>
        <w:div w:id="1892694170">
          <w:marLeft w:val="640"/>
          <w:marRight w:val="0"/>
          <w:marTop w:val="0"/>
          <w:marBottom w:val="0"/>
          <w:divBdr>
            <w:top w:val="none" w:sz="0" w:space="0" w:color="auto"/>
            <w:left w:val="none" w:sz="0" w:space="0" w:color="auto"/>
            <w:bottom w:val="none" w:sz="0" w:space="0" w:color="auto"/>
            <w:right w:val="none" w:sz="0" w:space="0" w:color="auto"/>
          </w:divBdr>
        </w:div>
        <w:div w:id="184951912">
          <w:marLeft w:val="640"/>
          <w:marRight w:val="0"/>
          <w:marTop w:val="0"/>
          <w:marBottom w:val="0"/>
          <w:divBdr>
            <w:top w:val="none" w:sz="0" w:space="0" w:color="auto"/>
            <w:left w:val="none" w:sz="0" w:space="0" w:color="auto"/>
            <w:bottom w:val="none" w:sz="0" w:space="0" w:color="auto"/>
            <w:right w:val="none" w:sz="0" w:space="0" w:color="auto"/>
          </w:divBdr>
        </w:div>
        <w:div w:id="983697214">
          <w:marLeft w:val="640"/>
          <w:marRight w:val="0"/>
          <w:marTop w:val="0"/>
          <w:marBottom w:val="0"/>
          <w:divBdr>
            <w:top w:val="none" w:sz="0" w:space="0" w:color="auto"/>
            <w:left w:val="none" w:sz="0" w:space="0" w:color="auto"/>
            <w:bottom w:val="none" w:sz="0" w:space="0" w:color="auto"/>
            <w:right w:val="none" w:sz="0" w:space="0" w:color="auto"/>
          </w:divBdr>
        </w:div>
        <w:div w:id="1448813320">
          <w:marLeft w:val="640"/>
          <w:marRight w:val="0"/>
          <w:marTop w:val="0"/>
          <w:marBottom w:val="0"/>
          <w:divBdr>
            <w:top w:val="none" w:sz="0" w:space="0" w:color="auto"/>
            <w:left w:val="none" w:sz="0" w:space="0" w:color="auto"/>
            <w:bottom w:val="none" w:sz="0" w:space="0" w:color="auto"/>
            <w:right w:val="none" w:sz="0" w:space="0" w:color="auto"/>
          </w:divBdr>
        </w:div>
        <w:div w:id="1903902435">
          <w:marLeft w:val="640"/>
          <w:marRight w:val="0"/>
          <w:marTop w:val="0"/>
          <w:marBottom w:val="0"/>
          <w:divBdr>
            <w:top w:val="none" w:sz="0" w:space="0" w:color="auto"/>
            <w:left w:val="none" w:sz="0" w:space="0" w:color="auto"/>
            <w:bottom w:val="none" w:sz="0" w:space="0" w:color="auto"/>
            <w:right w:val="none" w:sz="0" w:space="0" w:color="auto"/>
          </w:divBdr>
        </w:div>
      </w:divsChild>
    </w:div>
    <w:div w:id="739905231">
      <w:bodyDiv w:val="1"/>
      <w:marLeft w:val="0"/>
      <w:marRight w:val="0"/>
      <w:marTop w:val="0"/>
      <w:marBottom w:val="0"/>
      <w:divBdr>
        <w:top w:val="none" w:sz="0" w:space="0" w:color="auto"/>
        <w:left w:val="none" w:sz="0" w:space="0" w:color="auto"/>
        <w:bottom w:val="none" w:sz="0" w:space="0" w:color="auto"/>
        <w:right w:val="none" w:sz="0" w:space="0" w:color="auto"/>
      </w:divBdr>
      <w:divsChild>
        <w:div w:id="564491298">
          <w:marLeft w:val="640"/>
          <w:marRight w:val="0"/>
          <w:marTop w:val="0"/>
          <w:marBottom w:val="0"/>
          <w:divBdr>
            <w:top w:val="none" w:sz="0" w:space="0" w:color="auto"/>
            <w:left w:val="none" w:sz="0" w:space="0" w:color="auto"/>
            <w:bottom w:val="none" w:sz="0" w:space="0" w:color="auto"/>
            <w:right w:val="none" w:sz="0" w:space="0" w:color="auto"/>
          </w:divBdr>
        </w:div>
        <w:div w:id="630863830">
          <w:marLeft w:val="640"/>
          <w:marRight w:val="0"/>
          <w:marTop w:val="0"/>
          <w:marBottom w:val="0"/>
          <w:divBdr>
            <w:top w:val="none" w:sz="0" w:space="0" w:color="auto"/>
            <w:left w:val="none" w:sz="0" w:space="0" w:color="auto"/>
            <w:bottom w:val="none" w:sz="0" w:space="0" w:color="auto"/>
            <w:right w:val="none" w:sz="0" w:space="0" w:color="auto"/>
          </w:divBdr>
        </w:div>
        <w:div w:id="1574705725">
          <w:marLeft w:val="640"/>
          <w:marRight w:val="0"/>
          <w:marTop w:val="0"/>
          <w:marBottom w:val="0"/>
          <w:divBdr>
            <w:top w:val="none" w:sz="0" w:space="0" w:color="auto"/>
            <w:left w:val="none" w:sz="0" w:space="0" w:color="auto"/>
            <w:bottom w:val="none" w:sz="0" w:space="0" w:color="auto"/>
            <w:right w:val="none" w:sz="0" w:space="0" w:color="auto"/>
          </w:divBdr>
        </w:div>
      </w:divsChild>
    </w:div>
    <w:div w:id="765463377">
      <w:bodyDiv w:val="1"/>
      <w:marLeft w:val="0"/>
      <w:marRight w:val="0"/>
      <w:marTop w:val="0"/>
      <w:marBottom w:val="0"/>
      <w:divBdr>
        <w:top w:val="none" w:sz="0" w:space="0" w:color="auto"/>
        <w:left w:val="none" w:sz="0" w:space="0" w:color="auto"/>
        <w:bottom w:val="none" w:sz="0" w:space="0" w:color="auto"/>
        <w:right w:val="none" w:sz="0" w:space="0" w:color="auto"/>
      </w:divBdr>
      <w:divsChild>
        <w:div w:id="118306672">
          <w:marLeft w:val="640"/>
          <w:marRight w:val="0"/>
          <w:marTop w:val="0"/>
          <w:marBottom w:val="0"/>
          <w:divBdr>
            <w:top w:val="none" w:sz="0" w:space="0" w:color="auto"/>
            <w:left w:val="none" w:sz="0" w:space="0" w:color="auto"/>
            <w:bottom w:val="none" w:sz="0" w:space="0" w:color="auto"/>
            <w:right w:val="none" w:sz="0" w:space="0" w:color="auto"/>
          </w:divBdr>
        </w:div>
        <w:div w:id="1307933976">
          <w:marLeft w:val="640"/>
          <w:marRight w:val="0"/>
          <w:marTop w:val="0"/>
          <w:marBottom w:val="0"/>
          <w:divBdr>
            <w:top w:val="none" w:sz="0" w:space="0" w:color="auto"/>
            <w:left w:val="none" w:sz="0" w:space="0" w:color="auto"/>
            <w:bottom w:val="none" w:sz="0" w:space="0" w:color="auto"/>
            <w:right w:val="none" w:sz="0" w:space="0" w:color="auto"/>
          </w:divBdr>
        </w:div>
        <w:div w:id="1037658734">
          <w:marLeft w:val="640"/>
          <w:marRight w:val="0"/>
          <w:marTop w:val="0"/>
          <w:marBottom w:val="0"/>
          <w:divBdr>
            <w:top w:val="none" w:sz="0" w:space="0" w:color="auto"/>
            <w:left w:val="none" w:sz="0" w:space="0" w:color="auto"/>
            <w:bottom w:val="none" w:sz="0" w:space="0" w:color="auto"/>
            <w:right w:val="none" w:sz="0" w:space="0" w:color="auto"/>
          </w:divBdr>
        </w:div>
        <w:div w:id="902373453">
          <w:marLeft w:val="640"/>
          <w:marRight w:val="0"/>
          <w:marTop w:val="0"/>
          <w:marBottom w:val="0"/>
          <w:divBdr>
            <w:top w:val="none" w:sz="0" w:space="0" w:color="auto"/>
            <w:left w:val="none" w:sz="0" w:space="0" w:color="auto"/>
            <w:bottom w:val="none" w:sz="0" w:space="0" w:color="auto"/>
            <w:right w:val="none" w:sz="0" w:space="0" w:color="auto"/>
          </w:divBdr>
        </w:div>
        <w:div w:id="759907147">
          <w:marLeft w:val="640"/>
          <w:marRight w:val="0"/>
          <w:marTop w:val="0"/>
          <w:marBottom w:val="0"/>
          <w:divBdr>
            <w:top w:val="none" w:sz="0" w:space="0" w:color="auto"/>
            <w:left w:val="none" w:sz="0" w:space="0" w:color="auto"/>
            <w:bottom w:val="none" w:sz="0" w:space="0" w:color="auto"/>
            <w:right w:val="none" w:sz="0" w:space="0" w:color="auto"/>
          </w:divBdr>
        </w:div>
        <w:div w:id="857695551">
          <w:marLeft w:val="640"/>
          <w:marRight w:val="0"/>
          <w:marTop w:val="0"/>
          <w:marBottom w:val="0"/>
          <w:divBdr>
            <w:top w:val="none" w:sz="0" w:space="0" w:color="auto"/>
            <w:left w:val="none" w:sz="0" w:space="0" w:color="auto"/>
            <w:bottom w:val="none" w:sz="0" w:space="0" w:color="auto"/>
            <w:right w:val="none" w:sz="0" w:space="0" w:color="auto"/>
          </w:divBdr>
        </w:div>
        <w:div w:id="1113551071">
          <w:marLeft w:val="640"/>
          <w:marRight w:val="0"/>
          <w:marTop w:val="0"/>
          <w:marBottom w:val="0"/>
          <w:divBdr>
            <w:top w:val="none" w:sz="0" w:space="0" w:color="auto"/>
            <w:left w:val="none" w:sz="0" w:space="0" w:color="auto"/>
            <w:bottom w:val="none" w:sz="0" w:space="0" w:color="auto"/>
            <w:right w:val="none" w:sz="0" w:space="0" w:color="auto"/>
          </w:divBdr>
        </w:div>
        <w:div w:id="1370181436">
          <w:marLeft w:val="640"/>
          <w:marRight w:val="0"/>
          <w:marTop w:val="0"/>
          <w:marBottom w:val="0"/>
          <w:divBdr>
            <w:top w:val="none" w:sz="0" w:space="0" w:color="auto"/>
            <w:left w:val="none" w:sz="0" w:space="0" w:color="auto"/>
            <w:bottom w:val="none" w:sz="0" w:space="0" w:color="auto"/>
            <w:right w:val="none" w:sz="0" w:space="0" w:color="auto"/>
          </w:divBdr>
        </w:div>
        <w:div w:id="1511944956">
          <w:marLeft w:val="640"/>
          <w:marRight w:val="0"/>
          <w:marTop w:val="0"/>
          <w:marBottom w:val="0"/>
          <w:divBdr>
            <w:top w:val="none" w:sz="0" w:space="0" w:color="auto"/>
            <w:left w:val="none" w:sz="0" w:space="0" w:color="auto"/>
            <w:bottom w:val="none" w:sz="0" w:space="0" w:color="auto"/>
            <w:right w:val="none" w:sz="0" w:space="0" w:color="auto"/>
          </w:divBdr>
        </w:div>
        <w:div w:id="1488739511">
          <w:marLeft w:val="640"/>
          <w:marRight w:val="0"/>
          <w:marTop w:val="0"/>
          <w:marBottom w:val="0"/>
          <w:divBdr>
            <w:top w:val="none" w:sz="0" w:space="0" w:color="auto"/>
            <w:left w:val="none" w:sz="0" w:space="0" w:color="auto"/>
            <w:bottom w:val="none" w:sz="0" w:space="0" w:color="auto"/>
            <w:right w:val="none" w:sz="0" w:space="0" w:color="auto"/>
          </w:divBdr>
        </w:div>
        <w:div w:id="164050274">
          <w:marLeft w:val="640"/>
          <w:marRight w:val="0"/>
          <w:marTop w:val="0"/>
          <w:marBottom w:val="0"/>
          <w:divBdr>
            <w:top w:val="none" w:sz="0" w:space="0" w:color="auto"/>
            <w:left w:val="none" w:sz="0" w:space="0" w:color="auto"/>
            <w:bottom w:val="none" w:sz="0" w:space="0" w:color="auto"/>
            <w:right w:val="none" w:sz="0" w:space="0" w:color="auto"/>
          </w:divBdr>
        </w:div>
        <w:div w:id="232668342">
          <w:marLeft w:val="640"/>
          <w:marRight w:val="0"/>
          <w:marTop w:val="0"/>
          <w:marBottom w:val="0"/>
          <w:divBdr>
            <w:top w:val="none" w:sz="0" w:space="0" w:color="auto"/>
            <w:left w:val="none" w:sz="0" w:space="0" w:color="auto"/>
            <w:bottom w:val="none" w:sz="0" w:space="0" w:color="auto"/>
            <w:right w:val="none" w:sz="0" w:space="0" w:color="auto"/>
          </w:divBdr>
        </w:div>
        <w:div w:id="904686190">
          <w:marLeft w:val="640"/>
          <w:marRight w:val="0"/>
          <w:marTop w:val="0"/>
          <w:marBottom w:val="0"/>
          <w:divBdr>
            <w:top w:val="none" w:sz="0" w:space="0" w:color="auto"/>
            <w:left w:val="none" w:sz="0" w:space="0" w:color="auto"/>
            <w:bottom w:val="none" w:sz="0" w:space="0" w:color="auto"/>
            <w:right w:val="none" w:sz="0" w:space="0" w:color="auto"/>
          </w:divBdr>
        </w:div>
        <w:div w:id="479999578">
          <w:marLeft w:val="640"/>
          <w:marRight w:val="0"/>
          <w:marTop w:val="0"/>
          <w:marBottom w:val="0"/>
          <w:divBdr>
            <w:top w:val="none" w:sz="0" w:space="0" w:color="auto"/>
            <w:left w:val="none" w:sz="0" w:space="0" w:color="auto"/>
            <w:bottom w:val="none" w:sz="0" w:space="0" w:color="auto"/>
            <w:right w:val="none" w:sz="0" w:space="0" w:color="auto"/>
          </w:divBdr>
        </w:div>
        <w:div w:id="700936444">
          <w:marLeft w:val="640"/>
          <w:marRight w:val="0"/>
          <w:marTop w:val="0"/>
          <w:marBottom w:val="0"/>
          <w:divBdr>
            <w:top w:val="none" w:sz="0" w:space="0" w:color="auto"/>
            <w:left w:val="none" w:sz="0" w:space="0" w:color="auto"/>
            <w:bottom w:val="none" w:sz="0" w:space="0" w:color="auto"/>
            <w:right w:val="none" w:sz="0" w:space="0" w:color="auto"/>
          </w:divBdr>
        </w:div>
      </w:divsChild>
    </w:div>
    <w:div w:id="819730404">
      <w:bodyDiv w:val="1"/>
      <w:marLeft w:val="0"/>
      <w:marRight w:val="0"/>
      <w:marTop w:val="0"/>
      <w:marBottom w:val="0"/>
      <w:divBdr>
        <w:top w:val="none" w:sz="0" w:space="0" w:color="auto"/>
        <w:left w:val="none" w:sz="0" w:space="0" w:color="auto"/>
        <w:bottom w:val="none" w:sz="0" w:space="0" w:color="auto"/>
        <w:right w:val="none" w:sz="0" w:space="0" w:color="auto"/>
      </w:divBdr>
    </w:div>
    <w:div w:id="828525641">
      <w:bodyDiv w:val="1"/>
      <w:marLeft w:val="0"/>
      <w:marRight w:val="0"/>
      <w:marTop w:val="0"/>
      <w:marBottom w:val="0"/>
      <w:divBdr>
        <w:top w:val="none" w:sz="0" w:space="0" w:color="auto"/>
        <w:left w:val="none" w:sz="0" w:space="0" w:color="auto"/>
        <w:bottom w:val="none" w:sz="0" w:space="0" w:color="auto"/>
        <w:right w:val="none" w:sz="0" w:space="0" w:color="auto"/>
      </w:divBdr>
      <w:divsChild>
        <w:div w:id="758058776">
          <w:marLeft w:val="640"/>
          <w:marRight w:val="0"/>
          <w:marTop w:val="0"/>
          <w:marBottom w:val="0"/>
          <w:divBdr>
            <w:top w:val="none" w:sz="0" w:space="0" w:color="auto"/>
            <w:left w:val="none" w:sz="0" w:space="0" w:color="auto"/>
            <w:bottom w:val="none" w:sz="0" w:space="0" w:color="auto"/>
            <w:right w:val="none" w:sz="0" w:space="0" w:color="auto"/>
          </w:divBdr>
        </w:div>
        <w:div w:id="550462024">
          <w:marLeft w:val="640"/>
          <w:marRight w:val="0"/>
          <w:marTop w:val="0"/>
          <w:marBottom w:val="0"/>
          <w:divBdr>
            <w:top w:val="none" w:sz="0" w:space="0" w:color="auto"/>
            <w:left w:val="none" w:sz="0" w:space="0" w:color="auto"/>
            <w:bottom w:val="none" w:sz="0" w:space="0" w:color="auto"/>
            <w:right w:val="none" w:sz="0" w:space="0" w:color="auto"/>
          </w:divBdr>
        </w:div>
        <w:div w:id="2102334067">
          <w:marLeft w:val="640"/>
          <w:marRight w:val="0"/>
          <w:marTop w:val="0"/>
          <w:marBottom w:val="0"/>
          <w:divBdr>
            <w:top w:val="none" w:sz="0" w:space="0" w:color="auto"/>
            <w:left w:val="none" w:sz="0" w:space="0" w:color="auto"/>
            <w:bottom w:val="none" w:sz="0" w:space="0" w:color="auto"/>
            <w:right w:val="none" w:sz="0" w:space="0" w:color="auto"/>
          </w:divBdr>
        </w:div>
        <w:div w:id="1425346993">
          <w:marLeft w:val="640"/>
          <w:marRight w:val="0"/>
          <w:marTop w:val="0"/>
          <w:marBottom w:val="0"/>
          <w:divBdr>
            <w:top w:val="none" w:sz="0" w:space="0" w:color="auto"/>
            <w:left w:val="none" w:sz="0" w:space="0" w:color="auto"/>
            <w:bottom w:val="none" w:sz="0" w:space="0" w:color="auto"/>
            <w:right w:val="none" w:sz="0" w:space="0" w:color="auto"/>
          </w:divBdr>
        </w:div>
        <w:div w:id="1140423046">
          <w:marLeft w:val="640"/>
          <w:marRight w:val="0"/>
          <w:marTop w:val="0"/>
          <w:marBottom w:val="0"/>
          <w:divBdr>
            <w:top w:val="none" w:sz="0" w:space="0" w:color="auto"/>
            <w:left w:val="none" w:sz="0" w:space="0" w:color="auto"/>
            <w:bottom w:val="none" w:sz="0" w:space="0" w:color="auto"/>
            <w:right w:val="none" w:sz="0" w:space="0" w:color="auto"/>
          </w:divBdr>
        </w:div>
        <w:div w:id="846095766">
          <w:marLeft w:val="640"/>
          <w:marRight w:val="0"/>
          <w:marTop w:val="0"/>
          <w:marBottom w:val="0"/>
          <w:divBdr>
            <w:top w:val="none" w:sz="0" w:space="0" w:color="auto"/>
            <w:left w:val="none" w:sz="0" w:space="0" w:color="auto"/>
            <w:bottom w:val="none" w:sz="0" w:space="0" w:color="auto"/>
            <w:right w:val="none" w:sz="0" w:space="0" w:color="auto"/>
          </w:divBdr>
        </w:div>
        <w:div w:id="1120490058">
          <w:marLeft w:val="640"/>
          <w:marRight w:val="0"/>
          <w:marTop w:val="0"/>
          <w:marBottom w:val="0"/>
          <w:divBdr>
            <w:top w:val="none" w:sz="0" w:space="0" w:color="auto"/>
            <w:left w:val="none" w:sz="0" w:space="0" w:color="auto"/>
            <w:bottom w:val="none" w:sz="0" w:space="0" w:color="auto"/>
            <w:right w:val="none" w:sz="0" w:space="0" w:color="auto"/>
          </w:divBdr>
        </w:div>
        <w:div w:id="1941402192">
          <w:marLeft w:val="640"/>
          <w:marRight w:val="0"/>
          <w:marTop w:val="0"/>
          <w:marBottom w:val="0"/>
          <w:divBdr>
            <w:top w:val="none" w:sz="0" w:space="0" w:color="auto"/>
            <w:left w:val="none" w:sz="0" w:space="0" w:color="auto"/>
            <w:bottom w:val="none" w:sz="0" w:space="0" w:color="auto"/>
            <w:right w:val="none" w:sz="0" w:space="0" w:color="auto"/>
          </w:divBdr>
        </w:div>
        <w:div w:id="274948549">
          <w:marLeft w:val="640"/>
          <w:marRight w:val="0"/>
          <w:marTop w:val="0"/>
          <w:marBottom w:val="0"/>
          <w:divBdr>
            <w:top w:val="none" w:sz="0" w:space="0" w:color="auto"/>
            <w:left w:val="none" w:sz="0" w:space="0" w:color="auto"/>
            <w:bottom w:val="none" w:sz="0" w:space="0" w:color="auto"/>
            <w:right w:val="none" w:sz="0" w:space="0" w:color="auto"/>
          </w:divBdr>
        </w:div>
        <w:div w:id="1475758333">
          <w:marLeft w:val="640"/>
          <w:marRight w:val="0"/>
          <w:marTop w:val="0"/>
          <w:marBottom w:val="0"/>
          <w:divBdr>
            <w:top w:val="none" w:sz="0" w:space="0" w:color="auto"/>
            <w:left w:val="none" w:sz="0" w:space="0" w:color="auto"/>
            <w:bottom w:val="none" w:sz="0" w:space="0" w:color="auto"/>
            <w:right w:val="none" w:sz="0" w:space="0" w:color="auto"/>
          </w:divBdr>
        </w:div>
        <w:div w:id="798647863">
          <w:marLeft w:val="640"/>
          <w:marRight w:val="0"/>
          <w:marTop w:val="0"/>
          <w:marBottom w:val="0"/>
          <w:divBdr>
            <w:top w:val="none" w:sz="0" w:space="0" w:color="auto"/>
            <w:left w:val="none" w:sz="0" w:space="0" w:color="auto"/>
            <w:bottom w:val="none" w:sz="0" w:space="0" w:color="auto"/>
            <w:right w:val="none" w:sz="0" w:space="0" w:color="auto"/>
          </w:divBdr>
        </w:div>
        <w:div w:id="2105301328">
          <w:marLeft w:val="640"/>
          <w:marRight w:val="0"/>
          <w:marTop w:val="0"/>
          <w:marBottom w:val="0"/>
          <w:divBdr>
            <w:top w:val="none" w:sz="0" w:space="0" w:color="auto"/>
            <w:left w:val="none" w:sz="0" w:space="0" w:color="auto"/>
            <w:bottom w:val="none" w:sz="0" w:space="0" w:color="auto"/>
            <w:right w:val="none" w:sz="0" w:space="0" w:color="auto"/>
          </w:divBdr>
        </w:div>
        <w:div w:id="1719669247">
          <w:marLeft w:val="640"/>
          <w:marRight w:val="0"/>
          <w:marTop w:val="0"/>
          <w:marBottom w:val="0"/>
          <w:divBdr>
            <w:top w:val="none" w:sz="0" w:space="0" w:color="auto"/>
            <w:left w:val="none" w:sz="0" w:space="0" w:color="auto"/>
            <w:bottom w:val="none" w:sz="0" w:space="0" w:color="auto"/>
            <w:right w:val="none" w:sz="0" w:space="0" w:color="auto"/>
          </w:divBdr>
        </w:div>
        <w:div w:id="2024630632">
          <w:marLeft w:val="640"/>
          <w:marRight w:val="0"/>
          <w:marTop w:val="0"/>
          <w:marBottom w:val="0"/>
          <w:divBdr>
            <w:top w:val="none" w:sz="0" w:space="0" w:color="auto"/>
            <w:left w:val="none" w:sz="0" w:space="0" w:color="auto"/>
            <w:bottom w:val="none" w:sz="0" w:space="0" w:color="auto"/>
            <w:right w:val="none" w:sz="0" w:space="0" w:color="auto"/>
          </w:divBdr>
        </w:div>
        <w:div w:id="1512404433">
          <w:marLeft w:val="640"/>
          <w:marRight w:val="0"/>
          <w:marTop w:val="0"/>
          <w:marBottom w:val="0"/>
          <w:divBdr>
            <w:top w:val="none" w:sz="0" w:space="0" w:color="auto"/>
            <w:left w:val="none" w:sz="0" w:space="0" w:color="auto"/>
            <w:bottom w:val="none" w:sz="0" w:space="0" w:color="auto"/>
            <w:right w:val="none" w:sz="0" w:space="0" w:color="auto"/>
          </w:divBdr>
        </w:div>
        <w:div w:id="209002239">
          <w:marLeft w:val="640"/>
          <w:marRight w:val="0"/>
          <w:marTop w:val="0"/>
          <w:marBottom w:val="0"/>
          <w:divBdr>
            <w:top w:val="none" w:sz="0" w:space="0" w:color="auto"/>
            <w:left w:val="none" w:sz="0" w:space="0" w:color="auto"/>
            <w:bottom w:val="none" w:sz="0" w:space="0" w:color="auto"/>
            <w:right w:val="none" w:sz="0" w:space="0" w:color="auto"/>
          </w:divBdr>
        </w:div>
        <w:div w:id="938835833">
          <w:marLeft w:val="640"/>
          <w:marRight w:val="0"/>
          <w:marTop w:val="0"/>
          <w:marBottom w:val="0"/>
          <w:divBdr>
            <w:top w:val="none" w:sz="0" w:space="0" w:color="auto"/>
            <w:left w:val="none" w:sz="0" w:space="0" w:color="auto"/>
            <w:bottom w:val="none" w:sz="0" w:space="0" w:color="auto"/>
            <w:right w:val="none" w:sz="0" w:space="0" w:color="auto"/>
          </w:divBdr>
        </w:div>
        <w:div w:id="1691713484">
          <w:marLeft w:val="640"/>
          <w:marRight w:val="0"/>
          <w:marTop w:val="0"/>
          <w:marBottom w:val="0"/>
          <w:divBdr>
            <w:top w:val="none" w:sz="0" w:space="0" w:color="auto"/>
            <w:left w:val="none" w:sz="0" w:space="0" w:color="auto"/>
            <w:bottom w:val="none" w:sz="0" w:space="0" w:color="auto"/>
            <w:right w:val="none" w:sz="0" w:space="0" w:color="auto"/>
          </w:divBdr>
        </w:div>
        <w:div w:id="1958101615">
          <w:marLeft w:val="640"/>
          <w:marRight w:val="0"/>
          <w:marTop w:val="0"/>
          <w:marBottom w:val="0"/>
          <w:divBdr>
            <w:top w:val="none" w:sz="0" w:space="0" w:color="auto"/>
            <w:left w:val="none" w:sz="0" w:space="0" w:color="auto"/>
            <w:bottom w:val="none" w:sz="0" w:space="0" w:color="auto"/>
            <w:right w:val="none" w:sz="0" w:space="0" w:color="auto"/>
          </w:divBdr>
        </w:div>
      </w:divsChild>
    </w:div>
    <w:div w:id="843671347">
      <w:bodyDiv w:val="1"/>
      <w:marLeft w:val="0"/>
      <w:marRight w:val="0"/>
      <w:marTop w:val="0"/>
      <w:marBottom w:val="0"/>
      <w:divBdr>
        <w:top w:val="none" w:sz="0" w:space="0" w:color="auto"/>
        <w:left w:val="none" w:sz="0" w:space="0" w:color="auto"/>
        <w:bottom w:val="none" w:sz="0" w:space="0" w:color="auto"/>
        <w:right w:val="none" w:sz="0" w:space="0" w:color="auto"/>
      </w:divBdr>
    </w:div>
    <w:div w:id="849831774">
      <w:bodyDiv w:val="1"/>
      <w:marLeft w:val="0"/>
      <w:marRight w:val="0"/>
      <w:marTop w:val="0"/>
      <w:marBottom w:val="0"/>
      <w:divBdr>
        <w:top w:val="none" w:sz="0" w:space="0" w:color="auto"/>
        <w:left w:val="none" w:sz="0" w:space="0" w:color="auto"/>
        <w:bottom w:val="none" w:sz="0" w:space="0" w:color="auto"/>
        <w:right w:val="none" w:sz="0" w:space="0" w:color="auto"/>
      </w:divBdr>
    </w:div>
    <w:div w:id="855851942">
      <w:bodyDiv w:val="1"/>
      <w:marLeft w:val="0"/>
      <w:marRight w:val="0"/>
      <w:marTop w:val="0"/>
      <w:marBottom w:val="0"/>
      <w:divBdr>
        <w:top w:val="none" w:sz="0" w:space="0" w:color="auto"/>
        <w:left w:val="none" w:sz="0" w:space="0" w:color="auto"/>
        <w:bottom w:val="none" w:sz="0" w:space="0" w:color="auto"/>
        <w:right w:val="none" w:sz="0" w:space="0" w:color="auto"/>
      </w:divBdr>
      <w:divsChild>
        <w:div w:id="338393578">
          <w:marLeft w:val="640"/>
          <w:marRight w:val="0"/>
          <w:marTop w:val="0"/>
          <w:marBottom w:val="0"/>
          <w:divBdr>
            <w:top w:val="none" w:sz="0" w:space="0" w:color="auto"/>
            <w:left w:val="none" w:sz="0" w:space="0" w:color="auto"/>
            <w:bottom w:val="none" w:sz="0" w:space="0" w:color="auto"/>
            <w:right w:val="none" w:sz="0" w:space="0" w:color="auto"/>
          </w:divBdr>
        </w:div>
        <w:div w:id="459231130">
          <w:marLeft w:val="640"/>
          <w:marRight w:val="0"/>
          <w:marTop w:val="0"/>
          <w:marBottom w:val="0"/>
          <w:divBdr>
            <w:top w:val="none" w:sz="0" w:space="0" w:color="auto"/>
            <w:left w:val="none" w:sz="0" w:space="0" w:color="auto"/>
            <w:bottom w:val="none" w:sz="0" w:space="0" w:color="auto"/>
            <w:right w:val="none" w:sz="0" w:space="0" w:color="auto"/>
          </w:divBdr>
        </w:div>
        <w:div w:id="684064915">
          <w:marLeft w:val="640"/>
          <w:marRight w:val="0"/>
          <w:marTop w:val="0"/>
          <w:marBottom w:val="0"/>
          <w:divBdr>
            <w:top w:val="none" w:sz="0" w:space="0" w:color="auto"/>
            <w:left w:val="none" w:sz="0" w:space="0" w:color="auto"/>
            <w:bottom w:val="none" w:sz="0" w:space="0" w:color="auto"/>
            <w:right w:val="none" w:sz="0" w:space="0" w:color="auto"/>
          </w:divBdr>
        </w:div>
        <w:div w:id="1063404777">
          <w:marLeft w:val="640"/>
          <w:marRight w:val="0"/>
          <w:marTop w:val="0"/>
          <w:marBottom w:val="0"/>
          <w:divBdr>
            <w:top w:val="none" w:sz="0" w:space="0" w:color="auto"/>
            <w:left w:val="none" w:sz="0" w:space="0" w:color="auto"/>
            <w:bottom w:val="none" w:sz="0" w:space="0" w:color="auto"/>
            <w:right w:val="none" w:sz="0" w:space="0" w:color="auto"/>
          </w:divBdr>
        </w:div>
        <w:div w:id="1108307749">
          <w:marLeft w:val="640"/>
          <w:marRight w:val="0"/>
          <w:marTop w:val="0"/>
          <w:marBottom w:val="0"/>
          <w:divBdr>
            <w:top w:val="none" w:sz="0" w:space="0" w:color="auto"/>
            <w:left w:val="none" w:sz="0" w:space="0" w:color="auto"/>
            <w:bottom w:val="none" w:sz="0" w:space="0" w:color="auto"/>
            <w:right w:val="none" w:sz="0" w:space="0" w:color="auto"/>
          </w:divBdr>
        </w:div>
        <w:div w:id="1317874939">
          <w:marLeft w:val="640"/>
          <w:marRight w:val="0"/>
          <w:marTop w:val="0"/>
          <w:marBottom w:val="0"/>
          <w:divBdr>
            <w:top w:val="none" w:sz="0" w:space="0" w:color="auto"/>
            <w:left w:val="none" w:sz="0" w:space="0" w:color="auto"/>
            <w:bottom w:val="none" w:sz="0" w:space="0" w:color="auto"/>
            <w:right w:val="none" w:sz="0" w:space="0" w:color="auto"/>
          </w:divBdr>
        </w:div>
        <w:div w:id="1881164485">
          <w:marLeft w:val="640"/>
          <w:marRight w:val="0"/>
          <w:marTop w:val="0"/>
          <w:marBottom w:val="0"/>
          <w:divBdr>
            <w:top w:val="none" w:sz="0" w:space="0" w:color="auto"/>
            <w:left w:val="none" w:sz="0" w:space="0" w:color="auto"/>
            <w:bottom w:val="none" w:sz="0" w:space="0" w:color="auto"/>
            <w:right w:val="none" w:sz="0" w:space="0" w:color="auto"/>
          </w:divBdr>
        </w:div>
        <w:div w:id="1963226023">
          <w:marLeft w:val="640"/>
          <w:marRight w:val="0"/>
          <w:marTop w:val="0"/>
          <w:marBottom w:val="0"/>
          <w:divBdr>
            <w:top w:val="none" w:sz="0" w:space="0" w:color="auto"/>
            <w:left w:val="none" w:sz="0" w:space="0" w:color="auto"/>
            <w:bottom w:val="none" w:sz="0" w:space="0" w:color="auto"/>
            <w:right w:val="none" w:sz="0" w:space="0" w:color="auto"/>
          </w:divBdr>
        </w:div>
        <w:div w:id="2009870848">
          <w:marLeft w:val="640"/>
          <w:marRight w:val="0"/>
          <w:marTop w:val="0"/>
          <w:marBottom w:val="0"/>
          <w:divBdr>
            <w:top w:val="none" w:sz="0" w:space="0" w:color="auto"/>
            <w:left w:val="none" w:sz="0" w:space="0" w:color="auto"/>
            <w:bottom w:val="none" w:sz="0" w:space="0" w:color="auto"/>
            <w:right w:val="none" w:sz="0" w:space="0" w:color="auto"/>
          </w:divBdr>
        </w:div>
        <w:div w:id="2083869394">
          <w:marLeft w:val="640"/>
          <w:marRight w:val="0"/>
          <w:marTop w:val="0"/>
          <w:marBottom w:val="0"/>
          <w:divBdr>
            <w:top w:val="none" w:sz="0" w:space="0" w:color="auto"/>
            <w:left w:val="none" w:sz="0" w:space="0" w:color="auto"/>
            <w:bottom w:val="none" w:sz="0" w:space="0" w:color="auto"/>
            <w:right w:val="none" w:sz="0" w:space="0" w:color="auto"/>
          </w:divBdr>
        </w:div>
      </w:divsChild>
    </w:div>
    <w:div w:id="868184093">
      <w:bodyDiv w:val="1"/>
      <w:marLeft w:val="0"/>
      <w:marRight w:val="0"/>
      <w:marTop w:val="0"/>
      <w:marBottom w:val="0"/>
      <w:divBdr>
        <w:top w:val="none" w:sz="0" w:space="0" w:color="auto"/>
        <w:left w:val="none" w:sz="0" w:space="0" w:color="auto"/>
        <w:bottom w:val="none" w:sz="0" w:space="0" w:color="auto"/>
        <w:right w:val="none" w:sz="0" w:space="0" w:color="auto"/>
      </w:divBdr>
      <w:divsChild>
        <w:div w:id="259411975">
          <w:marLeft w:val="640"/>
          <w:marRight w:val="0"/>
          <w:marTop w:val="0"/>
          <w:marBottom w:val="0"/>
          <w:divBdr>
            <w:top w:val="none" w:sz="0" w:space="0" w:color="auto"/>
            <w:left w:val="none" w:sz="0" w:space="0" w:color="auto"/>
            <w:bottom w:val="none" w:sz="0" w:space="0" w:color="auto"/>
            <w:right w:val="none" w:sz="0" w:space="0" w:color="auto"/>
          </w:divBdr>
        </w:div>
        <w:div w:id="295836202">
          <w:marLeft w:val="640"/>
          <w:marRight w:val="0"/>
          <w:marTop w:val="0"/>
          <w:marBottom w:val="0"/>
          <w:divBdr>
            <w:top w:val="none" w:sz="0" w:space="0" w:color="auto"/>
            <w:left w:val="none" w:sz="0" w:space="0" w:color="auto"/>
            <w:bottom w:val="none" w:sz="0" w:space="0" w:color="auto"/>
            <w:right w:val="none" w:sz="0" w:space="0" w:color="auto"/>
          </w:divBdr>
        </w:div>
        <w:div w:id="476074864">
          <w:marLeft w:val="640"/>
          <w:marRight w:val="0"/>
          <w:marTop w:val="0"/>
          <w:marBottom w:val="0"/>
          <w:divBdr>
            <w:top w:val="none" w:sz="0" w:space="0" w:color="auto"/>
            <w:left w:val="none" w:sz="0" w:space="0" w:color="auto"/>
            <w:bottom w:val="none" w:sz="0" w:space="0" w:color="auto"/>
            <w:right w:val="none" w:sz="0" w:space="0" w:color="auto"/>
          </w:divBdr>
        </w:div>
        <w:div w:id="794522857">
          <w:marLeft w:val="640"/>
          <w:marRight w:val="0"/>
          <w:marTop w:val="0"/>
          <w:marBottom w:val="0"/>
          <w:divBdr>
            <w:top w:val="none" w:sz="0" w:space="0" w:color="auto"/>
            <w:left w:val="none" w:sz="0" w:space="0" w:color="auto"/>
            <w:bottom w:val="none" w:sz="0" w:space="0" w:color="auto"/>
            <w:right w:val="none" w:sz="0" w:space="0" w:color="auto"/>
          </w:divBdr>
        </w:div>
        <w:div w:id="1018848682">
          <w:marLeft w:val="640"/>
          <w:marRight w:val="0"/>
          <w:marTop w:val="0"/>
          <w:marBottom w:val="0"/>
          <w:divBdr>
            <w:top w:val="none" w:sz="0" w:space="0" w:color="auto"/>
            <w:left w:val="none" w:sz="0" w:space="0" w:color="auto"/>
            <w:bottom w:val="none" w:sz="0" w:space="0" w:color="auto"/>
            <w:right w:val="none" w:sz="0" w:space="0" w:color="auto"/>
          </w:divBdr>
        </w:div>
        <w:div w:id="1144007086">
          <w:marLeft w:val="640"/>
          <w:marRight w:val="0"/>
          <w:marTop w:val="0"/>
          <w:marBottom w:val="0"/>
          <w:divBdr>
            <w:top w:val="none" w:sz="0" w:space="0" w:color="auto"/>
            <w:left w:val="none" w:sz="0" w:space="0" w:color="auto"/>
            <w:bottom w:val="none" w:sz="0" w:space="0" w:color="auto"/>
            <w:right w:val="none" w:sz="0" w:space="0" w:color="auto"/>
          </w:divBdr>
        </w:div>
        <w:div w:id="1231766624">
          <w:marLeft w:val="640"/>
          <w:marRight w:val="0"/>
          <w:marTop w:val="0"/>
          <w:marBottom w:val="0"/>
          <w:divBdr>
            <w:top w:val="none" w:sz="0" w:space="0" w:color="auto"/>
            <w:left w:val="none" w:sz="0" w:space="0" w:color="auto"/>
            <w:bottom w:val="none" w:sz="0" w:space="0" w:color="auto"/>
            <w:right w:val="none" w:sz="0" w:space="0" w:color="auto"/>
          </w:divBdr>
        </w:div>
        <w:div w:id="1234967246">
          <w:marLeft w:val="640"/>
          <w:marRight w:val="0"/>
          <w:marTop w:val="0"/>
          <w:marBottom w:val="0"/>
          <w:divBdr>
            <w:top w:val="none" w:sz="0" w:space="0" w:color="auto"/>
            <w:left w:val="none" w:sz="0" w:space="0" w:color="auto"/>
            <w:bottom w:val="none" w:sz="0" w:space="0" w:color="auto"/>
            <w:right w:val="none" w:sz="0" w:space="0" w:color="auto"/>
          </w:divBdr>
        </w:div>
        <w:div w:id="1766685259">
          <w:marLeft w:val="640"/>
          <w:marRight w:val="0"/>
          <w:marTop w:val="0"/>
          <w:marBottom w:val="0"/>
          <w:divBdr>
            <w:top w:val="none" w:sz="0" w:space="0" w:color="auto"/>
            <w:left w:val="none" w:sz="0" w:space="0" w:color="auto"/>
            <w:bottom w:val="none" w:sz="0" w:space="0" w:color="auto"/>
            <w:right w:val="none" w:sz="0" w:space="0" w:color="auto"/>
          </w:divBdr>
        </w:div>
      </w:divsChild>
    </w:div>
    <w:div w:id="902301378">
      <w:bodyDiv w:val="1"/>
      <w:marLeft w:val="0"/>
      <w:marRight w:val="0"/>
      <w:marTop w:val="0"/>
      <w:marBottom w:val="0"/>
      <w:divBdr>
        <w:top w:val="none" w:sz="0" w:space="0" w:color="auto"/>
        <w:left w:val="none" w:sz="0" w:space="0" w:color="auto"/>
        <w:bottom w:val="none" w:sz="0" w:space="0" w:color="auto"/>
        <w:right w:val="none" w:sz="0" w:space="0" w:color="auto"/>
      </w:divBdr>
      <w:divsChild>
        <w:div w:id="1404375765">
          <w:marLeft w:val="0"/>
          <w:marRight w:val="0"/>
          <w:marTop w:val="0"/>
          <w:marBottom w:val="0"/>
          <w:divBdr>
            <w:top w:val="none" w:sz="0" w:space="0" w:color="auto"/>
            <w:left w:val="none" w:sz="0" w:space="0" w:color="auto"/>
            <w:bottom w:val="none" w:sz="0" w:space="0" w:color="auto"/>
            <w:right w:val="none" w:sz="0" w:space="0" w:color="auto"/>
          </w:divBdr>
        </w:div>
        <w:div w:id="2057925936">
          <w:marLeft w:val="0"/>
          <w:marRight w:val="0"/>
          <w:marTop w:val="0"/>
          <w:marBottom w:val="0"/>
          <w:divBdr>
            <w:top w:val="none" w:sz="0" w:space="0" w:color="auto"/>
            <w:left w:val="none" w:sz="0" w:space="0" w:color="auto"/>
            <w:bottom w:val="none" w:sz="0" w:space="0" w:color="auto"/>
            <w:right w:val="none" w:sz="0" w:space="0" w:color="auto"/>
          </w:divBdr>
        </w:div>
        <w:div w:id="1124539820">
          <w:marLeft w:val="0"/>
          <w:marRight w:val="0"/>
          <w:marTop w:val="0"/>
          <w:marBottom w:val="0"/>
          <w:divBdr>
            <w:top w:val="none" w:sz="0" w:space="0" w:color="auto"/>
            <w:left w:val="none" w:sz="0" w:space="0" w:color="auto"/>
            <w:bottom w:val="none" w:sz="0" w:space="0" w:color="auto"/>
            <w:right w:val="none" w:sz="0" w:space="0" w:color="auto"/>
          </w:divBdr>
        </w:div>
        <w:div w:id="1678077355">
          <w:marLeft w:val="0"/>
          <w:marRight w:val="0"/>
          <w:marTop w:val="0"/>
          <w:marBottom w:val="0"/>
          <w:divBdr>
            <w:top w:val="none" w:sz="0" w:space="0" w:color="auto"/>
            <w:left w:val="none" w:sz="0" w:space="0" w:color="auto"/>
            <w:bottom w:val="none" w:sz="0" w:space="0" w:color="auto"/>
            <w:right w:val="none" w:sz="0" w:space="0" w:color="auto"/>
          </w:divBdr>
        </w:div>
        <w:div w:id="1491019594">
          <w:marLeft w:val="0"/>
          <w:marRight w:val="0"/>
          <w:marTop w:val="0"/>
          <w:marBottom w:val="0"/>
          <w:divBdr>
            <w:top w:val="none" w:sz="0" w:space="0" w:color="auto"/>
            <w:left w:val="none" w:sz="0" w:space="0" w:color="auto"/>
            <w:bottom w:val="none" w:sz="0" w:space="0" w:color="auto"/>
            <w:right w:val="none" w:sz="0" w:space="0" w:color="auto"/>
          </w:divBdr>
        </w:div>
        <w:div w:id="1244224899">
          <w:marLeft w:val="0"/>
          <w:marRight w:val="0"/>
          <w:marTop w:val="0"/>
          <w:marBottom w:val="0"/>
          <w:divBdr>
            <w:top w:val="none" w:sz="0" w:space="0" w:color="auto"/>
            <w:left w:val="none" w:sz="0" w:space="0" w:color="auto"/>
            <w:bottom w:val="none" w:sz="0" w:space="0" w:color="auto"/>
            <w:right w:val="none" w:sz="0" w:space="0" w:color="auto"/>
          </w:divBdr>
        </w:div>
        <w:div w:id="56907054">
          <w:marLeft w:val="0"/>
          <w:marRight w:val="0"/>
          <w:marTop w:val="0"/>
          <w:marBottom w:val="0"/>
          <w:divBdr>
            <w:top w:val="none" w:sz="0" w:space="0" w:color="auto"/>
            <w:left w:val="none" w:sz="0" w:space="0" w:color="auto"/>
            <w:bottom w:val="none" w:sz="0" w:space="0" w:color="auto"/>
            <w:right w:val="none" w:sz="0" w:space="0" w:color="auto"/>
          </w:divBdr>
        </w:div>
        <w:div w:id="1284842530">
          <w:marLeft w:val="0"/>
          <w:marRight w:val="0"/>
          <w:marTop w:val="0"/>
          <w:marBottom w:val="0"/>
          <w:divBdr>
            <w:top w:val="none" w:sz="0" w:space="0" w:color="auto"/>
            <w:left w:val="none" w:sz="0" w:space="0" w:color="auto"/>
            <w:bottom w:val="none" w:sz="0" w:space="0" w:color="auto"/>
            <w:right w:val="none" w:sz="0" w:space="0" w:color="auto"/>
          </w:divBdr>
        </w:div>
        <w:div w:id="1027410446">
          <w:marLeft w:val="0"/>
          <w:marRight w:val="0"/>
          <w:marTop w:val="0"/>
          <w:marBottom w:val="0"/>
          <w:divBdr>
            <w:top w:val="none" w:sz="0" w:space="0" w:color="auto"/>
            <w:left w:val="none" w:sz="0" w:space="0" w:color="auto"/>
            <w:bottom w:val="none" w:sz="0" w:space="0" w:color="auto"/>
            <w:right w:val="none" w:sz="0" w:space="0" w:color="auto"/>
          </w:divBdr>
        </w:div>
        <w:div w:id="1785493069">
          <w:marLeft w:val="0"/>
          <w:marRight w:val="0"/>
          <w:marTop w:val="0"/>
          <w:marBottom w:val="0"/>
          <w:divBdr>
            <w:top w:val="none" w:sz="0" w:space="0" w:color="auto"/>
            <w:left w:val="none" w:sz="0" w:space="0" w:color="auto"/>
            <w:bottom w:val="none" w:sz="0" w:space="0" w:color="auto"/>
            <w:right w:val="none" w:sz="0" w:space="0" w:color="auto"/>
          </w:divBdr>
        </w:div>
        <w:div w:id="1150368060">
          <w:marLeft w:val="0"/>
          <w:marRight w:val="0"/>
          <w:marTop w:val="0"/>
          <w:marBottom w:val="0"/>
          <w:divBdr>
            <w:top w:val="none" w:sz="0" w:space="0" w:color="auto"/>
            <w:left w:val="none" w:sz="0" w:space="0" w:color="auto"/>
            <w:bottom w:val="none" w:sz="0" w:space="0" w:color="auto"/>
            <w:right w:val="none" w:sz="0" w:space="0" w:color="auto"/>
          </w:divBdr>
        </w:div>
        <w:div w:id="1311903130">
          <w:marLeft w:val="0"/>
          <w:marRight w:val="0"/>
          <w:marTop w:val="0"/>
          <w:marBottom w:val="0"/>
          <w:divBdr>
            <w:top w:val="none" w:sz="0" w:space="0" w:color="auto"/>
            <w:left w:val="none" w:sz="0" w:space="0" w:color="auto"/>
            <w:bottom w:val="none" w:sz="0" w:space="0" w:color="auto"/>
            <w:right w:val="none" w:sz="0" w:space="0" w:color="auto"/>
          </w:divBdr>
        </w:div>
        <w:div w:id="1749307515">
          <w:marLeft w:val="0"/>
          <w:marRight w:val="0"/>
          <w:marTop w:val="0"/>
          <w:marBottom w:val="0"/>
          <w:divBdr>
            <w:top w:val="none" w:sz="0" w:space="0" w:color="auto"/>
            <w:left w:val="none" w:sz="0" w:space="0" w:color="auto"/>
            <w:bottom w:val="none" w:sz="0" w:space="0" w:color="auto"/>
            <w:right w:val="none" w:sz="0" w:space="0" w:color="auto"/>
          </w:divBdr>
        </w:div>
        <w:div w:id="375160063">
          <w:marLeft w:val="0"/>
          <w:marRight w:val="0"/>
          <w:marTop w:val="0"/>
          <w:marBottom w:val="0"/>
          <w:divBdr>
            <w:top w:val="none" w:sz="0" w:space="0" w:color="auto"/>
            <w:left w:val="none" w:sz="0" w:space="0" w:color="auto"/>
            <w:bottom w:val="none" w:sz="0" w:space="0" w:color="auto"/>
            <w:right w:val="none" w:sz="0" w:space="0" w:color="auto"/>
          </w:divBdr>
        </w:div>
        <w:div w:id="758913216">
          <w:marLeft w:val="0"/>
          <w:marRight w:val="0"/>
          <w:marTop w:val="0"/>
          <w:marBottom w:val="0"/>
          <w:divBdr>
            <w:top w:val="none" w:sz="0" w:space="0" w:color="auto"/>
            <w:left w:val="none" w:sz="0" w:space="0" w:color="auto"/>
            <w:bottom w:val="none" w:sz="0" w:space="0" w:color="auto"/>
            <w:right w:val="none" w:sz="0" w:space="0" w:color="auto"/>
          </w:divBdr>
        </w:div>
        <w:div w:id="1626698141">
          <w:marLeft w:val="0"/>
          <w:marRight w:val="0"/>
          <w:marTop w:val="0"/>
          <w:marBottom w:val="0"/>
          <w:divBdr>
            <w:top w:val="none" w:sz="0" w:space="0" w:color="auto"/>
            <w:left w:val="none" w:sz="0" w:space="0" w:color="auto"/>
            <w:bottom w:val="none" w:sz="0" w:space="0" w:color="auto"/>
            <w:right w:val="none" w:sz="0" w:space="0" w:color="auto"/>
          </w:divBdr>
        </w:div>
        <w:div w:id="437026286">
          <w:marLeft w:val="0"/>
          <w:marRight w:val="0"/>
          <w:marTop w:val="0"/>
          <w:marBottom w:val="0"/>
          <w:divBdr>
            <w:top w:val="none" w:sz="0" w:space="0" w:color="auto"/>
            <w:left w:val="none" w:sz="0" w:space="0" w:color="auto"/>
            <w:bottom w:val="none" w:sz="0" w:space="0" w:color="auto"/>
            <w:right w:val="none" w:sz="0" w:space="0" w:color="auto"/>
          </w:divBdr>
        </w:div>
        <w:div w:id="1208104586">
          <w:marLeft w:val="0"/>
          <w:marRight w:val="0"/>
          <w:marTop w:val="0"/>
          <w:marBottom w:val="0"/>
          <w:divBdr>
            <w:top w:val="none" w:sz="0" w:space="0" w:color="auto"/>
            <w:left w:val="none" w:sz="0" w:space="0" w:color="auto"/>
            <w:bottom w:val="none" w:sz="0" w:space="0" w:color="auto"/>
            <w:right w:val="none" w:sz="0" w:space="0" w:color="auto"/>
          </w:divBdr>
        </w:div>
        <w:div w:id="1623609164">
          <w:marLeft w:val="0"/>
          <w:marRight w:val="0"/>
          <w:marTop w:val="0"/>
          <w:marBottom w:val="0"/>
          <w:divBdr>
            <w:top w:val="none" w:sz="0" w:space="0" w:color="auto"/>
            <w:left w:val="none" w:sz="0" w:space="0" w:color="auto"/>
            <w:bottom w:val="none" w:sz="0" w:space="0" w:color="auto"/>
            <w:right w:val="none" w:sz="0" w:space="0" w:color="auto"/>
          </w:divBdr>
        </w:div>
      </w:divsChild>
    </w:div>
    <w:div w:id="903757641">
      <w:bodyDiv w:val="1"/>
      <w:marLeft w:val="0"/>
      <w:marRight w:val="0"/>
      <w:marTop w:val="0"/>
      <w:marBottom w:val="0"/>
      <w:divBdr>
        <w:top w:val="none" w:sz="0" w:space="0" w:color="auto"/>
        <w:left w:val="none" w:sz="0" w:space="0" w:color="auto"/>
        <w:bottom w:val="none" w:sz="0" w:space="0" w:color="auto"/>
        <w:right w:val="none" w:sz="0" w:space="0" w:color="auto"/>
      </w:divBdr>
      <w:divsChild>
        <w:div w:id="1022701979">
          <w:marLeft w:val="640"/>
          <w:marRight w:val="0"/>
          <w:marTop w:val="0"/>
          <w:marBottom w:val="0"/>
          <w:divBdr>
            <w:top w:val="none" w:sz="0" w:space="0" w:color="auto"/>
            <w:left w:val="none" w:sz="0" w:space="0" w:color="auto"/>
            <w:bottom w:val="none" w:sz="0" w:space="0" w:color="auto"/>
            <w:right w:val="none" w:sz="0" w:space="0" w:color="auto"/>
          </w:divBdr>
        </w:div>
        <w:div w:id="759715521">
          <w:marLeft w:val="640"/>
          <w:marRight w:val="0"/>
          <w:marTop w:val="0"/>
          <w:marBottom w:val="0"/>
          <w:divBdr>
            <w:top w:val="none" w:sz="0" w:space="0" w:color="auto"/>
            <w:left w:val="none" w:sz="0" w:space="0" w:color="auto"/>
            <w:bottom w:val="none" w:sz="0" w:space="0" w:color="auto"/>
            <w:right w:val="none" w:sz="0" w:space="0" w:color="auto"/>
          </w:divBdr>
        </w:div>
        <w:div w:id="1080323174">
          <w:marLeft w:val="640"/>
          <w:marRight w:val="0"/>
          <w:marTop w:val="0"/>
          <w:marBottom w:val="0"/>
          <w:divBdr>
            <w:top w:val="none" w:sz="0" w:space="0" w:color="auto"/>
            <w:left w:val="none" w:sz="0" w:space="0" w:color="auto"/>
            <w:bottom w:val="none" w:sz="0" w:space="0" w:color="auto"/>
            <w:right w:val="none" w:sz="0" w:space="0" w:color="auto"/>
          </w:divBdr>
        </w:div>
        <w:div w:id="1074936920">
          <w:marLeft w:val="640"/>
          <w:marRight w:val="0"/>
          <w:marTop w:val="0"/>
          <w:marBottom w:val="0"/>
          <w:divBdr>
            <w:top w:val="none" w:sz="0" w:space="0" w:color="auto"/>
            <w:left w:val="none" w:sz="0" w:space="0" w:color="auto"/>
            <w:bottom w:val="none" w:sz="0" w:space="0" w:color="auto"/>
            <w:right w:val="none" w:sz="0" w:space="0" w:color="auto"/>
          </w:divBdr>
        </w:div>
        <w:div w:id="669331655">
          <w:marLeft w:val="640"/>
          <w:marRight w:val="0"/>
          <w:marTop w:val="0"/>
          <w:marBottom w:val="0"/>
          <w:divBdr>
            <w:top w:val="none" w:sz="0" w:space="0" w:color="auto"/>
            <w:left w:val="none" w:sz="0" w:space="0" w:color="auto"/>
            <w:bottom w:val="none" w:sz="0" w:space="0" w:color="auto"/>
            <w:right w:val="none" w:sz="0" w:space="0" w:color="auto"/>
          </w:divBdr>
        </w:div>
        <w:div w:id="1591238979">
          <w:marLeft w:val="640"/>
          <w:marRight w:val="0"/>
          <w:marTop w:val="0"/>
          <w:marBottom w:val="0"/>
          <w:divBdr>
            <w:top w:val="none" w:sz="0" w:space="0" w:color="auto"/>
            <w:left w:val="none" w:sz="0" w:space="0" w:color="auto"/>
            <w:bottom w:val="none" w:sz="0" w:space="0" w:color="auto"/>
            <w:right w:val="none" w:sz="0" w:space="0" w:color="auto"/>
          </w:divBdr>
        </w:div>
        <w:div w:id="1971083150">
          <w:marLeft w:val="640"/>
          <w:marRight w:val="0"/>
          <w:marTop w:val="0"/>
          <w:marBottom w:val="0"/>
          <w:divBdr>
            <w:top w:val="none" w:sz="0" w:space="0" w:color="auto"/>
            <w:left w:val="none" w:sz="0" w:space="0" w:color="auto"/>
            <w:bottom w:val="none" w:sz="0" w:space="0" w:color="auto"/>
            <w:right w:val="none" w:sz="0" w:space="0" w:color="auto"/>
          </w:divBdr>
        </w:div>
        <w:div w:id="341665897">
          <w:marLeft w:val="640"/>
          <w:marRight w:val="0"/>
          <w:marTop w:val="0"/>
          <w:marBottom w:val="0"/>
          <w:divBdr>
            <w:top w:val="none" w:sz="0" w:space="0" w:color="auto"/>
            <w:left w:val="none" w:sz="0" w:space="0" w:color="auto"/>
            <w:bottom w:val="none" w:sz="0" w:space="0" w:color="auto"/>
            <w:right w:val="none" w:sz="0" w:space="0" w:color="auto"/>
          </w:divBdr>
        </w:div>
        <w:div w:id="923300392">
          <w:marLeft w:val="640"/>
          <w:marRight w:val="0"/>
          <w:marTop w:val="0"/>
          <w:marBottom w:val="0"/>
          <w:divBdr>
            <w:top w:val="none" w:sz="0" w:space="0" w:color="auto"/>
            <w:left w:val="none" w:sz="0" w:space="0" w:color="auto"/>
            <w:bottom w:val="none" w:sz="0" w:space="0" w:color="auto"/>
            <w:right w:val="none" w:sz="0" w:space="0" w:color="auto"/>
          </w:divBdr>
        </w:div>
        <w:div w:id="372703320">
          <w:marLeft w:val="640"/>
          <w:marRight w:val="0"/>
          <w:marTop w:val="0"/>
          <w:marBottom w:val="0"/>
          <w:divBdr>
            <w:top w:val="none" w:sz="0" w:space="0" w:color="auto"/>
            <w:left w:val="none" w:sz="0" w:space="0" w:color="auto"/>
            <w:bottom w:val="none" w:sz="0" w:space="0" w:color="auto"/>
            <w:right w:val="none" w:sz="0" w:space="0" w:color="auto"/>
          </w:divBdr>
        </w:div>
        <w:div w:id="780341284">
          <w:marLeft w:val="640"/>
          <w:marRight w:val="0"/>
          <w:marTop w:val="0"/>
          <w:marBottom w:val="0"/>
          <w:divBdr>
            <w:top w:val="none" w:sz="0" w:space="0" w:color="auto"/>
            <w:left w:val="none" w:sz="0" w:space="0" w:color="auto"/>
            <w:bottom w:val="none" w:sz="0" w:space="0" w:color="auto"/>
            <w:right w:val="none" w:sz="0" w:space="0" w:color="auto"/>
          </w:divBdr>
        </w:div>
        <w:div w:id="845248055">
          <w:marLeft w:val="640"/>
          <w:marRight w:val="0"/>
          <w:marTop w:val="0"/>
          <w:marBottom w:val="0"/>
          <w:divBdr>
            <w:top w:val="none" w:sz="0" w:space="0" w:color="auto"/>
            <w:left w:val="none" w:sz="0" w:space="0" w:color="auto"/>
            <w:bottom w:val="none" w:sz="0" w:space="0" w:color="auto"/>
            <w:right w:val="none" w:sz="0" w:space="0" w:color="auto"/>
          </w:divBdr>
        </w:div>
        <w:div w:id="1162547830">
          <w:marLeft w:val="640"/>
          <w:marRight w:val="0"/>
          <w:marTop w:val="0"/>
          <w:marBottom w:val="0"/>
          <w:divBdr>
            <w:top w:val="none" w:sz="0" w:space="0" w:color="auto"/>
            <w:left w:val="none" w:sz="0" w:space="0" w:color="auto"/>
            <w:bottom w:val="none" w:sz="0" w:space="0" w:color="auto"/>
            <w:right w:val="none" w:sz="0" w:space="0" w:color="auto"/>
          </w:divBdr>
        </w:div>
        <w:div w:id="942960798">
          <w:marLeft w:val="640"/>
          <w:marRight w:val="0"/>
          <w:marTop w:val="0"/>
          <w:marBottom w:val="0"/>
          <w:divBdr>
            <w:top w:val="none" w:sz="0" w:space="0" w:color="auto"/>
            <w:left w:val="none" w:sz="0" w:space="0" w:color="auto"/>
            <w:bottom w:val="none" w:sz="0" w:space="0" w:color="auto"/>
            <w:right w:val="none" w:sz="0" w:space="0" w:color="auto"/>
          </w:divBdr>
        </w:div>
        <w:div w:id="1952973607">
          <w:marLeft w:val="640"/>
          <w:marRight w:val="0"/>
          <w:marTop w:val="0"/>
          <w:marBottom w:val="0"/>
          <w:divBdr>
            <w:top w:val="none" w:sz="0" w:space="0" w:color="auto"/>
            <w:left w:val="none" w:sz="0" w:space="0" w:color="auto"/>
            <w:bottom w:val="none" w:sz="0" w:space="0" w:color="auto"/>
            <w:right w:val="none" w:sz="0" w:space="0" w:color="auto"/>
          </w:divBdr>
        </w:div>
        <w:div w:id="1874226153">
          <w:marLeft w:val="640"/>
          <w:marRight w:val="0"/>
          <w:marTop w:val="0"/>
          <w:marBottom w:val="0"/>
          <w:divBdr>
            <w:top w:val="none" w:sz="0" w:space="0" w:color="auto"/>
            <w:left w:val="none" w:sz="0" w:space="0" w:color="auto"/>
            <w:bottom w:val="none" w:sz="0" w:space="0" w:color="auto"/>
            <w:right w:val="none" w:sz="0" w:space="0" w:color="auto"/>
          </w:divBdr>
        </w:div>
        <w:div w:id="2145729382">
          <w:marLeft w:val="640"/>
          <w:marRight w:val="0"/>
          <w:marTop w:val="0"/>
          <w:marBottom w:val="0"/>
          <w:divBdr>
            <w:top w:val="none" w:sz="0" w:space="0" w:color="auto"/>
            <w:left w:val="none" w:sz="0" w:space="0" w:color="auto"/>
            <w:bottom w:val="none" w:sz="0" w:space="0" w:color="auto"/>
            <w:right w:val="none" w:sz="0" w:space="0" w:color="auto"/>
          </w:divBdr>
        </w:div>
        <w:div w:id="1246959532">
          <w:marLeft w:val="640"/>
          <w:marRight w:val="0"/>
          <w:marTop w:val="0"/>
          <w:marBottom w:val="0"/>
          <w:divBdr>
            <w:top w:val="none" w:sz="0" w:space="0" w:color="auto"/>
            <w:left w:val="none" w:sz="0" w:space="0" w:color="auto"/>
            <w:bottom w:val="none" w:sz="0" w:space="0" w:color="auto"/>
            <w:right w:val="none" w:sz="0" w:space="0" w:color="auto"/>
          </w:divBdr>
        </w:div>
        <w:div w:id="1008941148">
          <w:marLeft w:val="640"/>
          <w:marRight w:val="0"/>
          <w:marTop w:val="0"/>
          <w:marBottom w:val="0"/>
          <w:divBdr>
            <w:top w:val="none" w:sz="0" w:space="0" w:color="auto"/>
            <w:left w:val="none" w:sz="0" w:space="0" w:color="auto"/>
            <w:bottom w:val="none" w:sz="0" w:space="0" w:color="auto"/>
            <w:right w:val="none" w:sz="0" w:space="0" w:color="auto"/>
          </w:divBdr>
        </w:div>
      </w:divsChild>
    </w:div>
    <w:div w:id="920531059">
      <w:bodyDiv w:val="1"/>
      <w:marLeft w:val="0"/>
      <w:marRight w:val="0"/>
      <w:marTop w:val="0"/>
      <w:marBottom w:val="0"/>
      <w:divBdr>
        <w:top w:val="none" w:sz="0" w:space="0" w:color="auto"/>
        <w:left w:val="none" w:sz="0" w:space="0" w:color="auto"/>
        <w:bottom w:val="none" w:sz="0" w:space="0" w:color="auto"/>
        <w:right w:val="none" w:sz="0" w:space="0" w:color="auto"/>
      </w:divBdr>
      <w:divsChild>
        <w:div w:id="553010379">
          <w:marLeft w:val="640"/>
          <w:marRight w:val="0"/>
          <w:marTop w:val="0"/>
          <w:marBottom w:val="0"/>
          <w:divBdr>
            <w:top w:val="none" w:sz="0" w:space="0" w:color="auto"/>
            <w:left w:val="none" w:sz="0" w:space="0" w:color="auto"/>
            <w:bottom w:val="none" w:sz="0" w:space="0" w:color="auto"/>
            <w:right w:val="none" w:sz="0" w:space="0" w:color="auto"/>
          </w:divBdr>
        </w:div>
        <w:div w:id="597181809">
          <w:marLeft w:val="640"/>
          <w:marRight w:val="0"/>
          <w:marTop w:val="0"/>
          <w:marBottom w:val="0"/>
          <w:divBdr>
            <w:top w:val="none" w:sz="0" w:space="0" w:color="auto"/>
            <w:left w:val="none" w:sz="0" w:space="0" w:color="auto"/>
            <w:bottom w:val="none" w:sz="0" w:space="0" w:color="auto"/>
            <w:right w:val="none" w:sz="0" w:space="0" w:color="auto"/>
          </w:divBdr>
        </w:div>
        <w:div w:id="696925656">
          <w:marLeft w:val="640"/>
          <w:marRight w:val="0"/>
          <w:marTop w:val="0"/>
          <w:marBottom w:val="0"/>
          <w:divBdr>
            <w:top w:val="none" w:sz="0" w:space="0" w:color="auto"/>
            <w:left w:val="none" w:sz="0" w:space="0" w:color="auto"/>
            <w:bottom w:val="none" w:sz="0" w:space="0" w:color="auto"/>
            <w:right w:val="none" w:sz="0" w:space="0" w:color="auto"/>
          </w:divBdr>
        </w:div>
        <w:div w:id="742987580">
          <w:marLeft w:val="640"/>
          <w:marRight w:val="0"/>
          <w:marTop w:val="0"/>
          <w:marBottom w:val="0"/>
          <w:divBdr>
            <w:top w:val="none" w:sz="0" w:space="0" w:color="auto"/>
            <w:left w:val="none" w:sz="0" w:space="0" w:color="auto"/>
            <w:bottom w:val="none" w:sz="0" w:space="0" w:color="auto"/>
            <w:right w:val="none" w:sz="0" w:space="0" w:color="auto"/>
          </w:divBdr>
        </w:div>
        <w:div w:id="818115616">
          <w:marLeft w:val="640"/>
          <w:marRight w:val="0"/>
          <w:marTop w:val="0"/>
          <w:marBottom w:val="0"/>
          <w:divBdr>
            <w:top w:val="none" w:sz="0" w:space="0" w:color="auto"/>
            <w:left w:val="none" w:sz="0" w:space="0" w:color="auto"/>
            <w:bottom w:val="none" w:sz="0" w:space="0" w:color="auto"/>
            <w:right w:val="none" w:sz="0" w:space="0" w:color="auto"/>
          </w:divBdr>
        </w:div>
        <w:div w:id="1069117353">
          <w:marLeft w:val="640"/>
          <w:marRight w:val="0"/>
          <w:marTop w:val="0"/>
          <w:marBottom w:val="0"/>
          <w:divBdr>
            <w:top w:val="none" w:sz="0" w:space="0" w:color="auto"/>
            <w:left w:val="none" w:sz="0" w:space="0" w:color="auto"/>
            <w:bottom w:val="none" w:sz="0" w:space="0" w:color="auto"/>
            <w:right w:val="none" w:sz="0" w:space="0" w:color="auto"/>
          </w:divBdr>
        </w:div>
        <w:div w:id="1193496166">
          <w:marLeft w:val="640"/>
          <w:marRight w:val="0"/>
          <w:marTop w:val="0"/>
          <w:marBottom w:val="0"/>
          <w:divBdr>
            <w:top w:val="none" w:sz="0" w:space="0" w:color="auto"/>
            <w:left w:val="none" w:sz="0" w:space="0" w:color="auto"/>
            <w:bottom w:val="none" w:sz="0" w:space="0" w:color="auto"/>
            <w:right w:val="none" w:sz="0" w:space="0" w:color="auto"/>
          </w:divBdr>
        </w:div>
        <w:div w:id="1197038501">
          <w:marLeft w:val="640"/>
          <w:marRight w:val="0"/>
          <w:marTop w:val="0"/>
          <w:marBottom w:val="0"/>
          <w:divBdr>
            <w:top w:val="none" w:sz="0" w:space="0" w:color="auto"/>
            <w:left w:val="none" w:sz="0" w:space="0" w:color="auto"/>
            <w:bottom w:val="none" w:sz="0" w:space="0" w:color="auto"/>
            <w:right w:val="none" w:sz="0" w:space="0" w:color="auto"/>
          </w:divBdr>
        </w:div>
        <w:div w:id="1273976599">
          <w:marLeft w:val="640"/>
          <w:marRight w:val="0"/>
          <w:marTop w:val="0"/>
          <w:marBottom w:val="0"/>
          <w:divBdr>
            <w:top w:val="none" w:sz="0" w:space="0" w:color="auto"/>
            <w:left w:val="none" w:sz="0" w:space="0" w:color="auto"/>
            <w:bottom w:val="none" w:sz="0" w:space="0" w:color="auto"/>
            <w:right w:val="none" w:sz="0" w:space="0" w:color="auto"/>
          </w:divBdr>
        </w:div>
        <w:div w:id="1489784555">
          <w:marLeft w:val="640"/>
          <w:marRight w:val="0"/>
          <w:marTop w:val="0"/>
          <w:marBottom w:val="0"/>
          <w:divBdr>
            <w:top w:val="none" w:sz="0" w:space="0" w:color="auto"/>
            <w:left w:val="none" w:sz="0" w:space="0" w:color="auto"/>
            <w:bottom w:val="none" w:sz="0" w:space="0" w:color="auto"/>
            <w:right w:val="none" w:sz="0" w:space="0" w:color="auto"/>
          </w:divBdr>
        </w:div>
        <w:div w:id="1825586956">
          <w:marLeft w:val="640"/>
          <w:marRight w:val="0"/>
          <w:marTop w:val="0"/>
          <w:marBottom w:val="0"/>
          <w:divBdr>
            <w:top w:val="none" w:sz="0" w:space="0" w:color="auto"/>
            <w:left w:val="none" w:sz="0" w:space="0" w:color="auto"/>
            <w:bottom w:val="none" w:sz="0" w:space="0" w:color="auto"/>
            <w:right w:val="none" w:sz="0" w:space="0" w:color="auto"/>
          </w:divBdr>
        </w:div>
      </w:divsChild>
    </w:div>
    <w:div w:id="944457665">
      <w:bodyDiv w:val="1"/>
      <w:marLeft w:val="0"/>
      <w:marRight w:val="0"/>
      <w:marTop w:val="0"/>
      <w:marBottom w:val="0"/>
      <w:divBdr>
        <w:top w:val="none" w:sz="0" w:space="0" w:color="auto"/>
        <w:left w:val="none" w:sz="0" w:space="0" w:color="auto"/>
        <w:bottom w:val="none" w:sz="0" w:space="0" w:color="auto"/>
        <w:right w:val="none" w:sz="0" w:space="0" w:color="auto"/>
      </w:divBdr>
    </w:div>
    <w:div w:id="992174163">
      <w:bodyDiv w:val="1"/>
      <w:marLeft w:val="0"/>
      <w:marRight w:val="0"/>
      <w:marTop w:val="0"/>
      <w:marBottom w:val="0"/>
      <w:divBdr>
        <w:top w:val="none" w:sz="0" w:space="0" w:color="auto"/>
        <w:left w:val="none" w:sz="0" w:space="0" w:color="auto"/>
        <w:bottom w:val="none" w:sz="0" w:space="0" w:color="auto"/>
        <w:right w:val="none" w:sz="0" w:space="0" w:color="auto"/>
      </w:divBdr>
      <w:divsChild>
        <w:div w:id="103038625">
          <w:marLeft w:val="640"/>
          <w:marRight w:val="0"/>
          <w:marTop w:val="0"/>
          <w:marBottom w:val="0"/>
          <w:divBdr>
            <w:top w:val="none" w:sz="0" w:space="0" w:color="auto"/>
            <w:left w:val="none" w:sz="0" w:space="0" w:color="auto"/>
            <w:bottom w:val="none" w:sz="0" w:space="0" w:color="auto"/>
            <w:right w:val="none" w:sz="0" w:space="0" w:color="auto"/>
          </w:divBdr>
        </w:div>
        <w:div w:id="225259306">
          <w:marLeft w:val="640"/>
          <w:marRight w:val="0"/>
          <w:marTop w:val="0"/>
          <w:marBottom w:val="0"/>
          <w:divBdr>
            <w:top w:val="none" w:sz="0" w:space="0" w:color="auto"/>
            <w:left w:val="none" w:sz="0" w:space="0" w:color="auto"/>
            <w:bottom w:val="none" w:sz="0" w:space="0" w:color="auto"/>
            <w:right w:val="none" w:sz="0" w:space="0" w:color="auto"/>
          </w:divBdr>
        </w:div>
        <w:div w:id="637225745">
          <w:marLeft w:val="640"/>
          <w:marRight w:val="0"/>
          <w:marTop w:val="0"/>
          <w:marBottom w:val="0"/>
          <w:divBdr>
            <w:top w:val="none" w:sz="0" w:space="0" w:color="auto"/>
            <w:left w:val="none" w:sz="0" w:space="0" w:color="auto"/>
            <w:bottom w:val="none" w:sz="0" w:space="0" w:color="auto"/>
            <w:right w:val="none" w:sz="0" w:space="0" w:color="auto"/>
          </w:divBdr>
        </w:div>
        <w:div w:id="1042829122">
          <w:marLeft w:val="640"/>
          <w:marRight w:val="0"/>
          <w:marTop w:val="0"/>
          <w:marBottom w:val="0"/>
          <w:divBdr>
            <w:top w:val="none" w:sz="0" w:space="0" w:color="auto"/>
            <w:left w:val="none" w:sz="0" w:space="0" w:color="auto"/>
            <w:bottom w:val="none" w:sz="0" w:space="0" w:color="auto"/>
            <w:right w:val="none" w:sz="0" w:space="0" w:color="auto"/>
          </w:divBdr>
        </w:div>
        <w:div w:id="1164471152">
          <w:marLeft w:val="640"/>
          <w:marRight w:val="0"/>
          <w:marTop w:val="0"/>
          <w:marBottom w:val="0"/>
          <w:divBdr>
            <w:top w:val="none" w:sz="0" w:space="0" w:color="auto"/>
            <w:left w:val="none" w:sz="0" w:space="0" w:color="auto"/>
            <w:bottom w:val="none" w:sz="0" w:space="0" w:color="auto"/>
            <w:right w:val="none" w:sz="0" w:space="0" w:color="auto"/>
          </w:divBdr>
        </w:div>
        <w:div w:id="1834224562">
          <w:marLeft w:val="640"/>
          <w:marRight w:val="0"/>
          <w:marTop w:val="0"/>
          <w:marBottom w:val="0"/>
          <w:divBdr>
            <w:top w:val="none" w:sz="0" w:space="0" w:color="auto"/>
            <w:left w:val="none" w:sz="0" w:space="0" w:color="auto"/>
            <w:bottom w:val="none" w:sz="0" w:space="0" w:color="auto"/>
            <w:right w:val="none" w:sz="0" w:space="0" w:color="auto"/>
          </w:divBdr>
        </w:div>
      </w:divsChild>
    </w:div>
    <w:div w:id="1035816269">
      <w:bodyDiv w:val="1"/>
      <w:marLeft w:val="0"/>
      <w:marRight w:val="0"/>
      <w:marTop w:val="0"/>
      <w:marBottom w:val="0"/>
      <w:divBdr>
        <w:top w:val="none" w:sz="0" w:space="0" w:color="auto"/>
        <w:left w:val="none" w:sz="0" w:space="0" w:color="auto"/>
        <w:bottom w:val="none" w:sz="0" w:space="0" w:color="auto"/>
        <w:right w:val="none" w:sz="0" w:space="0" w:color="auto"/>
      </w:divBdr>
    </w:div>
    <w:div w:id="1061634323">
      <w:bodyDiv w:val="1"/>
      <w:marLeft w:val="0"/>
      <w:marRight w:val="0"/>
      <w:marTop w:val="0"/>
      <w:marBottom w:val="0"/>
      <w:divBdr>
        <w:top w:val="none" w:sz="0" w:space="0" w:color="auto"/>
        <w:left w:val="none" w:sz="0" w:space="0" w:color="auto"/>
        <w:bottom w:val="none" w:sz="0" w:space="0" w:color="auto"/>
        <w:right w:val="none" w:sz="0" w:space="0" w:color="auto"/>
      </w:divBdr>
      <w:divsChild>
        <w:div w:id="947929358">
          <w:marLeft w:val="0"/>
          <w:marRight w:val="0"/>
          <w:marTop w:val="0"/>
          <w:marBottom w:val="0"/>
          <w:divBdr>
            <w:top w:val="none" w:sz="0" w:space="0" w:color="auto"/>
            <w:left w:val="none" w:sz="0" w:space="0" w:color="auto"/>
            <w:bottom w:val="none" w:sz="0" w:space="0" w:color="auto"/>
            <w:right w:val="none" w:sz="0" w:space="0" w:color="auto"/>
          </w:divBdr>
        </w:div>
        <w:div w:id="1483233563">
          <w:marLeft w:val="0"/>
          <w:marRight w:val="0"/>
          <w:marTop w:val="0"/>
          <w:marBottom w:val="0"/>
          <w:divBdr>
            <w:top w:val="none" w:sz="0" w:space="0" w:color="auto"/>
            <w:left w:val="none" w:sz="0" w:space="0" w:color="auto"/>
            <w:bottom w:val="none" w:sz="0" w:space="0" w:color="auto"/>
            <w:right w:val="none" w:sz="0" w:space="0" w:color="auto"/>
          </w:divBdr>
        </w:div>
        <w:div w:id="325476686">
          <w:marLeft w:val="0"/>
          <w:marRight w:val="0"/>
          <w:marTop w:val="0"/>
          <w:marBottom w:val="0"/>
          <w:divBdr>
            <w:top w:val="none" w:sz="0" w:space="0" w:color="auto"/>
            <w:left w:val="none" w:sz="0" w:space="0" w:color="auto"/>
            <w:bottom w:val="none" w:sz="0" w:space="0" w:color="auto"/>
            <w:right w:val="none" w:sz="0" w:space="0" w:color="auto"/>
          </w:divBdr>
        </w:div>
        <w:div w:id="2137721946">
          <w:marLeft w:val="0"/>
          <w:marRight w:val="0"/>
          <w:marTop w:val="0"/>
          <w:marBottom w:val="0"/>
          <w:divBdr>
            <w:top w:val="none" w:sz="0" w:space="0" w:color="auto"/>
            <w:left w:val="none" w:sz="0" w:space="0" w:color="auto"/>
            <w:bottom w:val="none" w:sz="0" w:space="0" w:color="auto"/>
            <w:right w:val="none" w:sz="0" w:space="0" w:color="auto"/>
          </w:divBdr>
        </w:div>
        <w:div w:id="1378427697">
          <w:marLeft w:val="0"/>
          <w:marRight w:val="0"/>
          <w:marTop w:val="0"/>
          <w:marBottom w:val="0"/>
          <w:divBdr>
            <w:top w:val="none" w:sz="0" w:space="0" w:color="auto"/>
            <w:left w:val="none" w:sz="0" w:space="0" w:color="auto"/>
            <w:bottom w:val="none" w:sz="0" w:space="0" w:color="auto"/>
            <w:right w:val="none" w:sz="0" w:space="0" w:color="auto"/>
          </w:divBdr>
        </w:div>
        <w:div w:id="756706319">
          <w:marLeft w:val="0"/>
          <w:marRight w:val="0"/>
          <w:marTop w:val="0"/>
          <w:marBottom w:val="0"/>
          <w:divBdr>
            <w:top w:val="none" w:sz="0" w:space="0" w:color="auto"/>
            <w:left w:val="none" w:sz="0" w:space="0" w:color="auto"/>
            <w:bottom w:val="none" w:sz="0" w:space="0" w:color="auto"/>
            <w:right w:val="none" w:sz="0" w:space="0" w:color="auto"/>
          </w:divBdr>
        </w:div>
        <w:div w:id="377242505">
          <w:marLeft w:val="0"/>
          <w:marRight w:val="0"/>
          <w:marTop w:val="0"/>
          <w:marBottom w:val="0"/>
          <w:divBdr>
            <w:top w:val="none" w:sz="0" w:space="0" w:color="auto"/>
            <w:left w:val="none" w:sz="0" w:space="0" w:color="auto"/>
            <w:bottom w:val="none" w:sz="0" w:space="0" w:color="auto"/>
            <w:right w:val="none" w:sz="0" w:space="0" w:color="auto"/>
          </w:divBdr>
        </w:div>
        <w:div w:id="1755860564">
          <w:marLeft w:val="0"/>
          <w:marRight w:val="0"/>
          <w:marTop w:val="0"/>
          <w:marBottom w:val="0"/>
          <w:divBdr>
            <w:top w:val="none" w:sz="0" w:space="0" w:color="auto"/>
            <w:left w:val="none" w:sz="0" w:space="0" w:color="auto"/>
            <w:bottom w:val="none" w:sz="0" w:space="0" w:color="auto"/>
            <w:right w:val="none" w:sz="0" w:space="0" w:color="auto"/>
          </w:divBdr>
        </w:div>
        <w:div w:id="101725786">
          <w:marLeft w:val="0"/>
          <w:marRight w:val="0"/>
          <w:marTop w:val="0"/>
          <w:marBottom w:val="0"/>
          <w:divBdr>
            <w:top w:val="none" w:sz="0" w:space="0" w:color="auto"/>
            <w:left w:val="none" w:sz="0" w:space="0" w:color="auto"/>
            <w:bottom w:val="none" w:sz="0" w:space="0" w:color="auto"/>
            <w:right w:val="none" w:sz="0" w:space="0" w:color="auto"/>
          </w:divBdr>
        </w:div>
        <w:div w:id="682392445">
          <w:marLeft w:val="0"/>
          <w:marRight w:val="0"/>
          <w:marTop w:val="0"/>
          <w:marBottom w:val="0"/>
          <w:divBdr>
            <w:top w:val="none" w:sz="0" w:space="0" w:color="auto"/>
            <w:left w:val="none" w:sz="0" w:space="0" w:color="auto"/>
            <w:bottom w:val="none" w:sz="0" w:space="0" w:color="auto"/>
            <w:right w:val="none" w:sz="0" w:space="0" w:color="auto"/>
          </w:divBdr>
        </w:div>
        <w:div w:id="308100949">
          <w:marLeft w:val="0"/>
          <w:marRight w:val="0"/>
          <w:marTop w:val="0"/>
          <w:marBottom w:val="0"/>
          <w:divBdr>
            <w:top w:val="none" w:sz="0" w:space="0" w:color="auto"/>
            <w:left w:val="none" w:sz="0" w:space="0" w:color="auto"/>
            <w:bottom w:val="none" w:sz="0" w:space="0" w:color="auto"/>
            <w:right w:val="none" w:sz="0" w:space="0" w:color="auto"/>
          </w:divBdr>
        </w:div>
      </w:divsChild>
    </w:div>
    <w:div w:id="1062020835">
      <w:bodyDiv w:val="1"/>
      <w:marLeft w:val="0"/>
      <w:marRight w:val="0"/>
      <w:marTop w:val="0"/>
      <w:marBottom w:val="0"/>
      <w:divBdr>
        <w:top w:val="none" w:sz="0" w:space="0" w:color="auto"/>
        <w:left w:val="none" w:sz="0" w:space="0" w:color="auto"/>
        <w:bottom w:val="none" w:sz="0" w:space="0" w:color="auto"/>
        <w:right w:val="none" w:sz="0" w:space="0" w:color="auto"/>
      </w:divBdr>
    </w:div>
    <w:div w:id="1091659614">
      <w:bodyDiv w:val="1"/>
      <w:marLeft w:val="0"/>
      <w:marRight w:val="0"/>
      <w:marTop w:val="0"/>
      <w:marBottom w:val="0"/>
      <w:divBdr>
        <w:top w:val="none" w:sz="0" w:space="0" w:color="auto"/>
        <w:left w:val="none" w:sz="0" w:space="0" w:color="auto"/>
        <w:bottom w:val="none" w:sz="0" w:space="0" w:color="auto"/>
        <w:right w:val="none" w:sz="0" w:space="0" w:color="auto"/>
      </w:divBdr>
      <w:divsChild>
        <w:div w:id="154148031">
          <w:marLeft w:val="640"/>
          <w:marRight w:val="0"/>
          <w:marTop w:val="0"/>
          <w:marBottom w:val="0"/>
          <w:divBdr>
            <w:top w:val="none" w:sz="0" w:space="0" w:color="auto"/>
            <w:left w:val="none" w:sz="0" w:space="0" w:color="auto"/>
            <w:bottom w:val="none" w:sz="0" w:space="0" w:color="auto"/>
            <w:right w:val="none" w:sz="0" w:space="0" w:color="auto"/>
          </w:divBdr>
        </w:div>
        <w:div w:id="1097599764">
          <w:marLeft w:val="640"/>
          <w:marRight w:val="0"/>
          <w:marTop w:val="0"/>
          <w:marBottom w:val="0"/>
          <w:divBdr>
            <w:top w:val="none" w:sz="0" w:space="0" w:color="auto"/>
            <w:left w:val="none" w:sz="0" w:space="0" w:color="auto"/>
            <w:bottom w:val="none" w:sz="0" w:space="0" w:color="auto"/>
            <w:right w:val="none" w:sz="0" w:space="0" w:color="auto"/>
          </w:divBdr>
        </w:div>
        <w:div w:id="1471511172">
          <w:marLeft w:val="640"/>
          <w:marRight w:val="0"/>
          <w:marTop w:val="0"/>
          <w:marBottom w:val="0"/>
          <w:divBdr>
            <w:top w:val="none" w:sz="0" w:space="0" w:color="auto"/>
            <w:left w:val="none" w:sz="0" w:space="0" w:color="auto"/>
            <w:bottom w:val="none" w:sz="0" w:space="0" w:color="auto"/>
            <w:right w:val="none" w:sz="0" w:space="0" w:color="auto"/>
          </w:divBdr>
        </w:div>
      </w:divsChild>
    </w:div>
    <w:div w:id="1097554388">
      <w:bodyDiv w:val="1"/>
      <w:marLeft w:val="0"/>
      <w:marRight w:val="0"/>
      <w:marTop w:val="0"/>
      <w:marBottom w:val="0"/>
      <w:divBdr>
        <w:top w:val="none" w:sz="0" w:space="0" w:color="auto"/>
        <w:left w:val="none" w:sz="0" w:space="0" w:color="auto"/>
        <w:bottom w:val="none" w:sz="0" w:space="0" w:color="auto"/>
        <w:right w:val="none" w:sz="0" w:space="0" w:color="auto"/>
      </w:divBdr>
    </w:div>
    <w:div w:id="1100025476">
      <w:bodyDiv w:val="1"/>
      <w:marLeft w:val="0"/>
      <w:marRight w:val="0"/>
      <w:marTop w:val="0"/>
      <w:marBottom w:val="0"/>
      <w:divBdr>
        <w:top w:val="none" w:sz="0" w:space="0" w:color="auto"/>
        <w:left w:val="none" w:sz="0" w:space="0" w:color="auto"/>
        <w:bottom w:val="none" w:sz="0" w:space="0" w:color="auto"/>
        <w:right w:val="none" w:sz="0" w:space="0" w:color="auto"/>
      </w:divBdr>
      <w:divsChild>
        <w:div w:id="121654778">
          <w:marLeft w:val="640"/>
          <w:marRight w:val="0"/>
          <w:marTop w:val="0"/>
          <w:marBottom w:val="0"/>
          <w:divBdr>
            <w:top w:val="none" w:sz="0" w:space="0" w:color="auto"/>
            <w:left w:val="none" w:sz="0" w:space="0" w:color="auto"/>
            <w:bottom w:val="none" w:sz="0" w:space="0" w:color="auto"/>
            <w:right w:val="none" w:sz="0" w:space="0" w:color="auto"/>
          </w:divBdr>
        </w:div>
        <w:div w:id="146095459">
          <w:marLeft w:val="640"/>
          <w:marRight w:val="0"/>
          <w:marTop w:val="0"/>
          <w:marBottom w:val="0"/>
          <w:divBdr>
            <w:top w:val="none" w:sz="0" w:space="0" w:color="auto"/>
            <w:left w:val="none" w:sz="0" w:space="0" w:color="auto"/>
            <w:bottom w:val="none" w:sz="0" w:space="0" w:color="auto"/>
            <w:right w:val="none" w:sz="0" w:space="0" w:color="auto"/>
          </w:divBdr>
        </w:div>
        <w:div w:id="173494215">
          <w:marLeft w:val="640"/>
          <w:marRight w:val="0"/>
          <w:marTop w:val="0"/>
          <w:marBottom w:val="0"/>
          <w:divBdr>
            <w:top w:val="none" w:sz="0" w:space="0" w:color="auto"/>
            <w:left w:val="none" w:sz="0" w:space="0" w:color="auto"/>
            <w:bottom w:val="none" w:sz="0" w:space="0" w:color="auto"/>
            <w:right w:val="none" w:sz="0" w:space="0" w:color="auto"/>
          </w:divBdr>
        </w:div>
        <w:div w:id="201749721">
          <w:marLeft w:val="640"/>
          <w:marRight w:val="0"/>
          <w:marTop w:val="0"/>
          <w:marBottom w:val="0"/>
          <w:divBdr>
            <w:top w:val="none" w:sz="0" w:space="0" w:color="auto"/>
            <w:left w:val="none" w:sz="0" w:space="0" w:color="auto"/>
            <w:bottom w:val="none" w:sz="0" w:space="0" w:color="auto"/>
            <w:right w:val="none" w:sz="0" w:space="0" w:color="auto"/>
          </w:divBdr>
        </w:div>
        <w:div w:id="385881799">
          <w:marLeft w:val="640"/>
          <w:marRight w:val="0"/>
          <w:marTop w:val="0"/>
          <w:marBottom w:val="0"/>
          <w:divBdr>
            <w:top w:val="none" w:sz="0" w:space="0" w:color="auto"/>
            <w:left w:val="none" w:sz="0" w:space="0" w:color="auto"/>
            <w:bottom w:val="none" w:sz="0" w:space="0" w:color="auto"/>
            <w:right w:val="none" w:sz="0" w:space="0" w:color="auto"/>
          </w:divBdr>
        </w:div>
        <w:div w:id="502597381">
          <w:marLeft w:val="640"/>
          <w:marRight w:val="0"/>
          <w:marTop w:val="0"/>
          <w:marBottom w:val="0"/>
          <w:divBdr>
            <w:top w:val="none" w:sz="0" w:space="0" w:color="auto"/>
            <w:left w:val="none" w:sz="0" w:space="0" w:color="auto"/>
            <w:bottom w:val="none" w:sz="0" w:space="0" w:color="auto"/>
            <w:right w:val="none" w:sz="0" w:space="0" w:color="auto"/>
          </w:divBdr>
        </w:div>
        <w:div w:id="547492555">
          <w:marLeft w:val="640"/>
          <w:marRight w:val="0"/>
          <w:marTop w:val="0"/>
          <w:marBottom w:val="0"/>
          <w:divBdr>
            <w:top w:val="none" w:sz="0" w:space="0" w:color="auto"/>
            <w:left w:val="none" w:sz="0" w:space="0" w:color="auto"/>
            <w:bottom w:val="none" w:sz="0" w:space="0" w:color="auto"/>
            <w:right w:val="none" w:sz="0" w:space="0" w:color="auto"/>
          </w:divBdr>
        </w:div>
        <w:div w:id="607465811">
          <w:marLeft w:val="640"/>
          <w:marRight w:val="0"/>
          <w:marTop w:val="0"/>
          <w:marBottom w:val="0"/>
          <w:divBdr>
            <w:top w:val="none" w:sz="0" w:space="0" w:color="auto"/>
            <w:left w:val="none" w:sz="0" w:space="0" w:color="auto"/>
            <w:bottom w:val="none" w:sz="0" w:space="0" w:color="auto"/>
            <w:right w:val="none" w:sz="0" w:space="0" w:color="auto"/>
          </w:divBdr>
        </w:div>
        <w:div w:id="641080223">
          <w:marLeft w:val="640"/>
          <w:marRight w:val="0"/>
          <w:marTop w:val="0"/>
          <w:marBottom w:val="0"/>
          <w:divBdr>
            <w:top w:val="none" w:sz="0" w:space="0" w:color="auto"/>
            <w:left w:val="none" w:sz="0" w:space="0" w:color="auto"/>
            <w:bottom w:val="none" w:sz="0" w:space="0" w:color="auto"/>
            <w:right w:val="none" w:sz="0" w:space="0" w:color="auto"/>
          </w:divBdr>
        </w:div>
        <w:div w:id="969018088">
          <w:marLeft w:val="640"/>
          <w:marRight w:val="0"/>
          <w:marTop w:val="0"/>
          <w:marBottom w:val="0"/>
          <w:divBdr>
            <w:top w:val="none" w:sz="0" w:space="0" w:color="auto"/>
            <w:left w:val="none" w:sz="0" w:space="0" w:color="auto"/>
            <w:bottom w:val="none" w:sz="0" w:space="0" w:color="auto"/>
            <w:right w:val="none" w:sz="0" w:space="0" w:color="auto"/>
          </w:divBdr>
        </w:div>
        <w:div w:id="1609502851">
          <w:marLeft w:val="640"/>
          <w:marRight w:val="0"/>
          <w:marTop w:val="0"/>
          <w:marBottom w:val="0"/>
          <w:divBdr>
            <w:top w:val="none" w:sz="0" w:space="0" w:color="auto"/>
            <w:left w:val="none" w:sz="0" w:space="0" w:color="auto"/>
            <w:bottom w:val="none" w:sz="0" w:space="0" w:color="auto"/>
            <w:right w:val="none" w:sz="0" w:space="0" w:color="auto"/>
          </w:divBdr>
        </w:div>
        <w:div w:id="1665086959">
          <w:marLeft w:val="640"/>
          <w:marRight w:val="0"/>
          <w:marTop w:val="0"/>
          <w:marBottom w:val="0"/>
          <w:divBdr>
            <w:top w:val="none" w:sz="0" w:space="0" w:color="auto"/>
            <w:left w:val="none" w:sz="0" w:space="0" w:color="auto"/>
            <w:bottom w:val="none" w:sz="0" w:space="0" w:color="auto"/>
            <w:right w:val="none" w:sz="0" w:space="0" w:color="auto"/>
          </w:divBdr>
        </w:div>
        <w:div w:id="1688404306">
          <w:marLeft w:val="640"/>
          <w:marRight w:val="0"/>
          <w:marTop w:val="0"/>
          <w:marBottom w:val="0"/>
          <w:divBdr>
            <w:top w:val="none" w:sz="0" w:space="0" w:color="auto"/>
            <w:left w:val="none" w:sz="0" w:space="0" w:color="auto"/>
            <w:bottom w:val="none" w:sz="0" w:space="0" w:color="auto"/>
            <w:right w:val="none" w:sz="0" w:space="0" w:color="auto"/>
          </w:divBdr>
        </w:div>
        <w:div w:id="1777866413">
          <w:marLeft w:val="640"/>
          <w:marRight w:val="0"/>
          <w:marTop w:val="0"/>
          <w:marBottom w:val="0"/>
          <w:divBdr>
            <w:top w:val="none" w:sz="0" w:space="0" w:color="auto"/>
            <w:left w:val="none" w:sz="0" w:space="0" w:color="auto"/>
            <w:bottom w:val="none" w:sz="0" w:space="0" w:color="auto"/>
            <w:right w:val="none" w:sz="0" w:space="0" w:color="auto"/>
          </w:divBdr>
        </w:div>
      </w:divsChild>
    </w:div>
    <w:div w:id="1127703851">
      <w:bodyDiv w:val="1"/>
      <w:marLeft w:val="0"/>
      <w:marRight w:val="0"/>
      <w:marTop w:val="0"/>
      <w:marBottom w:val="0"/>
      <w:divBdr>
        <w:top w:val="none" w:sz="0" w:space="0" w:color="auto"/>
        <w:left w:val="none" w:sz="0" w:space="0" w:color="auto"/>
        <w:bottom w:val="none" w:sz="0" w:space="0" w:color="auto"/>
        <w:right w:val="none" w:sz="0" w:space="0" w:color="auto"/>
      </w:divBdr>
    </w:div>
    <w:div w:id="1128204571">
      <w:bodyDiv w:val="1"/>
      <w:marLeft w:val="0"/>
      <w:marRight w:val="0"/>
      <w:marTop w:val="0"/>
      <w:marBottom w:val="0"/>
      <w:divBdr>
        <w:top w:val="none" w:sz="0" w:space="0" w:color="auto"/>
        <w:left w:val="none" w:sz="0" w:space="0" w:color="auto"/>
        <w:bottom w:val="none" w:sz="0" w:space="0" w:color="auto"/>
        <w:right w:val="none" w:sz="0" w:space="0" w:color="auto"/>
      </w:divBdr>
    </w:div>
    <w:div w:id="1139343402">
      <w:bodyDiv w:val="1"/>
      <w:marLeft w:val="0"/>
      <w:marRight w:val="0"/>
      <w:marTop w:val="0"/>
      <w:marBottom w:val="0"/>
      <w:divBdr>
        <w:top w:val="none" w:sz="0" w:space="0" w:color="auto"/>
        <w:left w:val="none" w:sz="0" w:space="0" w:color="auto"/>
        <w:bottom w:val="none" w:sz="0" w:space="0" w:color="auto"/>
        <w:right w:val="none" w:sz="0" w:space="0" w:color="auto"/>
      </w:divBdr>
    </w:div>
    <w:div w:id="1142427104">
      <w:bodyDiv w:val="1"/>
      <w:marLeft w:val="0"/>
      <w:marRight w:val="0"/>
      <w:marTop w:val="0"/>
      <w:marBottom w:val="0"/>
      <w:divBdr>
        <w:top w:val="none" w:sz="0" w:space="0" w:color="auto"/>
        <w:left w:val="none" w:sz="0" w:space="0" w:color="auto"/>
        <w:bottom w:val="none" w:sz="0" w:space="0" w:color="auto"/>
        <w:right w:val="none" w:sz="0" w:space="0" w:color="auto"/>
      </w:divBdr>
      <w:divsChild>
        <w:div w:id="37977266">
          <w:marLeft w:val="640"/>
          <w:marRight w:val="0"/>
          <w:marTop w:val="0"/>
          <w:marBottom w:val="0"/>
          <w:divBdr>
            <w:top w:val="none" w:sz="0" w:space="0" w:color="auto"/>
            <w:left w:val="none" w:sz="0" w:space="0" w:color="auto"/>
            <w:bottom w:val="none" w:sz="0" w:space="0" w:color="auto"/>
            <w:right w:val="none" w:sz="0" w:space="0" w:color="auto"/>
          </w:divBdr>
        </w:div>
        <w:div w:id="348143255">
          <w:marLeft w:val="640"/>
          <w:marRight w:val="0"/>
          <w:marTop w:val="0"/>
          <w:marBottom w:val="0"/>
          <w:divBdr>
            <w:top w:val="none" w:sz="0" w:space="0" w:color="auto"/>
            <w:left w:val="none" w:sz="0" w:space="0" w:color="auto"/>
            <w:bottom w:val="none" w:sz="0" w:space="0" w:color="auto"/>
            <w:right w:val="none" w:sz="0" w:space="0" w:color="auto"/>
          </w:divBdr>
        </w:div>
        <w:div w:id="396437503">
          <w:marLeft w:val="640"/>
          <w:marRight w:val="0"/>
          <w:marTop w:val="0"/>
          <w:marBottom w:val="0"/>
          <w:divBdr>
            <w:top w:val="none" w:sz="0" w:space="0" w:color="auto"/>
            <w:left w:val="none" w:sz="0" w:space="0" w:color="auto"/>
            <w:bottom w:val="none" w:sz="0" w:space="0" w:color="auto"/>
            <w:right w:val="none" w:sz="0" w:space="0" w:color="auto"/>
          </w:divBdr>
        </w:div>
        <w:div w:id="485829008">
          <w:marLeft w:val="640"/>
          <w:marRight w:val="0"/>
          <w:marTop w:val="0"/>
          <w:marBottom w:val="0"/>
          <w:divBdr>
            <w:top w:val="none" w:sz="0" w:space="0" w:color="auto"/>
            <w:left w:val="none" w:sz="0" w:space="0" w:color="auto"/>
            <w:bottom w:val="none" w:sz="0" w:space="0" w:color="auto"/>
            <w:right w:val="none" w:sz="0" w:space="0" w:color="auto"/>
          </w:divBdr>
        </w:div>
        <w:div w:id="684283574">
          <w:marLeft w:val="640"/>
          <w:marRight w:val="0"/>
          <w:marTop w:val="0"/>
          <w:marBottom w:val="0"/>
          <w:divBdr>
            <w:top w:val="none" w:sz="0" w:space="0" w:color="auto"/>
            <w:left w:val="none" w:sz="0" w:space="0" w:color="auto"/>
            <w:bottom w:val="none" w:sz="0" w:space="0" w:color="auto"/>
            <w:right w:val="none" w:sz="0" w:space="0" w:color="auto"/>
          </w:divBdr>
        </w:div>
        <w:div w:id="1596939054">
          <w:marLeft w:val="640"/>
          <w:marRight w:val="0"/>
          <w:marTop w:val="0"/>
          <w:marBottom w:val="0"/>
          <w:divBdr>
            <w:top w:val="none" w:sz="0" w:space="0" w:color="auto"/>
            <w:left w:val="none" w:sz="0" w:space="0" w:color="auto"/>
            <w:bottom w:val="none" w:sz="0" w:space="0" w:color="auto"/>
            <w:right w:val="none" w:sz="0" w:space="0" w:color="auto"/>
          </w:divBdr>
        </w:div>
      </w:divsChild>
    </w:div>
    <w:div w:id="1157455306">
      <w:bodyDiv w:val="1"/>
      <w:marLeft w:val="0"/>
      <w:marRight w:val="0"/>
      <w:marTop w:val="0"/>
      <w:marBottom w:val="0"/>
      <w:divBdr>
        <w:top w:val="none" w:sz="0" w:space="0" w:color="auto"/>
        <w:left w:val="none" w:sz="0" w:space="0" w:color="auto"/>
        <w:bottom w:val="none" w:sz="0" w:space="0" w:color="auto"/>
        <w:right w:val="none" w:sz="0" w:space="0" w:color="auto"/>
      </w:divBdr>
    </w:div>
    <w:div w:id="1173572617">
      <w:bodyDiv w:val="1"/>
      <w:marLeft w:val="0"/>
      <w:marRight w:val="0"/>
      <w:marTop w:val="0"/>
      <w:marBottom w:val="0"/>
      <w:divBdr>
        <w:top w:val="none" w:sz="0" w:space="0" w:color="auto"/>
        <w:left w:val="none" w:sz="0" w:space="0" w:color="auto"/>
        <w:bottom w:val="none" w:sz="0" w:space="0" w:color="auto"/>
        <w:right w:val="none" w:sz="0" w:space="0" w:color="auto"/>
      </w:divBdr>
    </w:div>
    <w:div w:id="1176648676">
      <w:bodyDiv w:val="1"/>
      <w:marLeft w:val="0"/>
      <w:marRight w:val="0"/>
      <w:marTop w:val="0"/>
      <w:marBottom w:val="0"/>
      <w:divBdr>
        <w:top w:val="none" w:sz="0" w:space="0" w:color="auto"/>
        <w:left w:val="none" w:sz="0" w:space="0" w:color="auto"/>
        <w:bottom w:val="none" w:sz="0" w:space="0" w:color="auto"/>
        <w:right w:val="none" w:sz="0" w:space="0" w:color="auto"/>
      </w:divBdr>
    </w:div>
    <w:div w:id="1182816876">
      <w:bodyDiv w:val="1"/>
      <w:marLeft w:val="0"/>
      <w:marRight w:val="0"/>
      <w:marTop w:val="0"/>
      <w:marBottom w:val="0"/>
      <w:divBdr>
        <w:top w:val="none" w:sz="0" w:space="0" w:color="auto"/>
        <w:left w:val="none" w:sz="0" w:space="0" w:color="auto"/>
        <w:bottom w:val="none" w:sz="0" w:space="0" w:color="auto"/>
        <w:right w:val="none" w:sz="0" w:space="0" w:color="auto"/>
      </w:divBdr>
    </w:div>
    <w:div w:id="1187403923">
      <w:bodyDiv w:val="1"/>
      <w:marLeft w:val="0"/>
      <w:marRight w:val="0"/>
      <w:marTop w:val="0"/>
      <w:marBottom w:val="0"/>
      <w:divBdr>
        <w:top w:val="none" w:sz="0" w:space="0" w:color="auto"/>
        <w:left w:val="none" w:sz="0" w:space="0" w:color="auto"/>
        <w:bottom w:val="none" w:sz="0" w:space="0" w:color="auto"/>
        <w:right w:val="none" w:sz="0" w:space="0" w:color="auto"/>
      </w:divBdr>
    </w:div>
    <w:div w:id="1215849270">
      <w:bodyDiv w:val="1"/>
      <w:marLeft w:val="0"/>
      <w:marRight w:val="0"/>
      <w:marTop w:val="0"/>
      <w:marBottom w:val="0"/>
      <w:divBdr>
        <w:top w:val="none" w:sz="0" w:space="0" w:color="auto"/>
        <w:left w:val="none" w:sz="0" w:space="0" w:color="auto"/>
        <w:bottom w:val="none" w:sz="0" w:space="0" w:color="auto"/>
        <w:right w:val="none" w:sz="0" w:space="0" w:color="auto"/>
      </w:divBdr>
    </w:div>
    <w:div w:id="1251741607">
      <w:bodyDiv w:val="1"/>
      <w:marLeft w:val="0"/>
      <w:marRight w:val="0"/>
      <w:marTop w:val="0"/>
      <w:marBottom w:val="0"/>
      <w:divBdr>
        <w:top w:val="none" w:sz="0" w:space="0" w:color="auto"/>
        <w:left w:val="none" w:sz="0" w:space="0" w:color="auto"/>
        <w:bottom w:val="none" w:sz="0" w:space="0" w:color="auto"/>
        <w:right w:val="none" w:sz="0" w:space="0" w:color="auto"/>
      </w:divBdr>
      <w:divsChild>
        <w:div w:id="551582665">
          <w:marLeft w:val="640"/>
          <w:marRight w:val="0"/>
          <w:marTop w:val="0"/>
          <w:marBottom w:val="0"/>
          <w:divBdr>
            <w:top w:val="none" w:sz="0" w:space="0" w:color="auto"/>
            <w:left w:val="none" w:sz="0" w:space="0" w:color="auto"/>
            <w:bottom w:val="none" w:sz="0" w:space="0" w:color="auto"/>
            <w:right w:val="none" w:sz="0" w:space="0" w:color="auto"/>
          </w:divBdr>
        </w:div>
        <w:div w:id="1848056519">
          <w:marLeft w:val="640"/>
          <w:marRight w:val="0"/>
          <w:marTop w:val="0"/>
          <w:marBottom w:val="0"/>
          <w:divBdr>
            <w:top w:val="none" w:sz="0" w:space="0" w:color="auto"/>
            <w:left w:val="none" w:sz="0" w:space="0" w:color="auto"/>
            <w:bottom w:val="none" w:sz="0" w:space="0" w:color="auto"/>
            <w:right w:val="none" w:sz="0" w:space="0" w:color="auto"/>
          </w:divBdr>
        </w:div>
        <w:div w:id="1511725058">
          <w:marLeft w:val="640"/>
          <w:marRight w:val="0"/>
          <w:marTop w:val="0"/>
          <w:marBottom w:val="0"/>
          <w:divBdr>
            <w:top w:val="none" w:sz="0" w:space="0" w:color="auto"/>
            <w:left w:val="none" w:sz="0" w:space="0" w:color="auto"/>
            <w:bottom w:val="none" w:sz="0" w:space="0" w:color="auto"/>
            <w:right w:val="none" w:sz="0" w:space="0" w:color="auto"/>
          </w:divBdr>
        </w:div>
        <w:div w:id="102893029">
          <w:marLeft w:val="640"/>
          <w:marRight w:val="0"/>
          <w:marTop w:val="0"/>
          <w:marBottom w:val="0"/>
          <w:divBdr>
            <w:top w:val="none" w:sz="0" w:space="0" w:color="auto"/>
            <w:left w:val="none" w:sz="0" w:space="0" w:color="auto"/>
            <w:bottom w:val="none" w:sz="0" w:space="0" w:color="auto"/>
            <w:right w:val="none" w:sz="0" w:space="0" w:color="auto"/>
          </w:divBdr>
        </w:div>
        <w:div w:id="950433703">
          <w:marLeft w:val="640"/>
          <w:marRight w:val="0"/>
          <w:marTop w:val="0"/>
          <w:marBottom w:val="0"/>
          <w:divBdr>
            <w:top w:val="none" w:sz="0" w:space="0" w:color="auto"/>
            <w:left w:val="none" w:sz="0" w:space="0" w:color="auto"/>
            <w:bottom w:val="none" w:sz="0" w:space="0" w:color="auto"/>
            <w:right w:val="none" w:sz="0" w:space="0" w:color="auto"/>
          </w:divBdr>
        </w:div>
        <w:div w:id="1716584589">
          <w:marLeft w:val="640"/>
          <w:marRight w:val="0"/>
          <w:marTop w:val="0"/>
          <w:marBottom w:val="0"/>
          <w:divBdr>
            <w:top w:val="none" w:sz="0" w:space="0" w:color="auto"/>
            <w:left w:val="none" w:sz="0" w:space="0" w:color="auto"/>
            <w:bottom w:val="none" w:sz="0" w:space="0" w:color="auto"/>
            <w:right w:val="none" w:sz="0" w:space="0" w:color="auto"/>
          </w:divBdr>
        </w:div>
        <w:div w:id="850216714">
          <w:marLeft w:val="640"/>
          <w:marRight w:val="0"/>
          <w:marTop w:val="0"/>
          <w:marBottom w:val="0"/>
          <w:divBdr>
            <w:top w:val="none" w:sz="0" w:space="0" w:color="auto"/>
            <w:left w:val="none" w:sz="0" w:space="0" w:color="auto"/>
            <w:bottom w:val="none" w:sz="0" w:space="0" w:color="auto"/>
            <w:right w:val="none" w:sz="0" w:space="0" w:color="auto"/>
          </w:divBdr>
        </w:div>
        <w:div w:id="1581868908">
          <w:marLeft w:val="640"/>
          <w:marRight w:val="0"/>
          <w:marTop w:val="0"/>
          <w:marBottom w:val="0"/>
          <w:divBdr>
            <w:top w:val="none" w:sz="0" w:space="0" w:color="auto"/>
            <w:left w:val="none" w:sz="0" w:space="0" w:color="auto"/>
            <w:bottom w:val="none" w:sz="0" w:space="0" w:color="auto"/>
            <w:right w:val="none" w:sz="0" w:space="0" w:color="auto"/>
          </w:divBdr>
        </w:div>
        <w:div w:id="1320303456">
          <w:marLeft w:val="640"/>
          <w:marRight w:val="0"/>
          <w:marTop w:val="0"/>
          <w:marBottom w:val="0"/>
          <w:divBdr>
            <w:top w:val="none" w:sz="0" w:space="0" w:color="auto"/>
            <w:left w:val="none" w:sz="0" w:space="0" w:color="auto"/>
            <w:bottom w:val="none" w:sz="0" w:space="0" w:color="auto"/>
            <w:right w:val="none" w:sz="0" w:space="0" w:color="auto"/>
          </w:divBdr>
        </w:div>
        <w:div w:id="1620797337">
          <w:marLeft w:val="640"/>
          <w:marRight w:val="0"/>
          <w:marTop w:val="0"/>
          <w:marBottom w:val="0"/>
          <w:divBdr>
            <w:top w:val="none" w:sz="0" w:space="0" w:color="auto"/>
            <w:left w:val="none" w:sz="0" w:space="0" w:color="auto"/>
            <w:bottom w:val="none" w:sz="0" w:space="0" w:color="auto"/>
            <w:right w:val="none" w:sz="0" w:space="0" w:color="auto"/>
          </w:divBdr>
        </w:div>
        <w:div w:id="1870334158">
          <w:marLeft w:val="640"/>
          <w:marRight w:val="0"/>
          <w:marTop w:val="0"/>
          <w:marBottom w:val="0"/>
          <w:divBdr>
            <w:top w:val="none" w:sz="0" w:space="0" w:color="auto"/>
            <w:left w:val="none" w:sz="0" w:space="0" w:color="auto"/>
            <w:bottom w:val="none" w:sz="0" w:space="0" w:color="auto"/>
            <w:right w:val="none" w:sz="0" w:space="0" w:color="auto"/>
          </w:divBdr>
        </w:div>
        <w:div w:id="1554153369">
          <w:marLeft w:val="640"/>
          <w:marRight w:val="0"/>
          <w:marTop w:val="0"/>
          <w:marBottom w:val="0"/>
          <w:divBdr>
            <w:top w:val="none" w:sz="0" w:space="0" w:color="auto"/>
            <w:left w:val="none" w:sz="0" w:space="0" w:color="auto"/>
            <w:bottom w:val="none" w:sz="0" w:space="0" w:color="auto"/>
            <w:right w:val="none" w:sz="0" w:space="0" w:color="auto"/>
          </w:divBdr>
        </w:div>
        <w:div w:id="1273047979">
          <w:marLeft w:val="640"/>
          <w:marRight w:val="0"/>
          <w:marTop w:val="0"/>
          <w:marBottom w:val="0"/>
          <w:divBdr>
            <w:top w:val="none" w:sz="0" w:space="0" w:color="auto"/>
            <w:left w:val="none" w:sz="0" w:space="0" w:color="auto"/>
            <w:bottom w:val="none" w:sz="0" w:space="0" w:color="auto"/>
            <w:right w:val="none" w:sz="0" w:space="0" w:color="auto"/>
          </w:divBdr>
        </w:div>
        <w:div w:id="1581982480">
          <w:marLeft w:val="640"/>
          <w:marRight w:val="0"/>
          <w:marTop w:val="0"/>
          <w:marBottom w:val="0"/>
          <w:divBdr>
            <w:top w:val="none" w:sz="0" w:space="0" w:color="auto"/>
            <w:left w:val="none" w:sz="0" w:space="0" w:color="auto"/>
            <w:bottom w:val="none" w:sz="0" w:space="0" w:color="auto"/>
            <w:right w:val="none" w:sz="0" w:space="0" w:color="auto"/>
          </w:divBdr>
        </w:div>
        <w:div w:id="878469996">
          <w:marLeft w:val="640"/>
          <w:marRight w:val="0"/>
          <w:marTop w:val="0"/>
          <w:marBottom w:val="0"/>
          <w:divBdr>
            <w:top w:val="none" w:sz="0" w:space="0" w:color="auto"/>
            <w:left w:val="none" w:sz="0" w:space="0" w:color="auto"/>
            <w:bottom w:val="none" w:sz="0" w:space="0" w:color="auto"/>
            <w:right w:val="none" w:sz="0" w:space="0" w:color="auto"/>
          </w:divBdr>
        </w:div>
      </w:divsChild>
    </w:div>
    <w:div w:id="1272856327">
      <w:bodyDiv w:val="1"/>
      <w:marLeft w:val="0"/>
      <w:marRight w:val="0"/>
      <w:marTop w:val="0"/>
      <w:marBottom w:val="0"/>
      <w:divBdr>
        <w:top w:val="none" w:sz="0" w:space="0" w:color="auto"/>
        <w:left w:val="none" w:sz="0" w:space="0" w:color="auto"/>
        <w:bottom w:val="none" w:sz="0" w:space="0" w:color="auto"/>
        <w:right w:val="none" w:sz="0" w:space="0" w:color="auto"/>
      </w:divBdr>
    </w:div>
    <w:div w:id="1273244021">
      <w:bodyDiv w:val="1"/>
      <w:marLeft w:val="0"/>
      <w:marRight w:val="0"/>
      <w:marTop w:val="0"/>
      <w:marBottom w:val="0"/>
      <w:divBdr>
        <w:top w:val="none" w:sz="0" w:space="0" w:color="auto"/>
        <w:left w:val="none" w:sz="0" w:space="0" w:color="auto"/>
        <w:bottom w:val="none" w:sz="0" w:space="0" w:color="auto"/>
        <w:right w:val="none" w:sz="0" w:space="0" w:color="auto"/>
      </w:divBdr>
    </w:div>
    <w:div w:id="1328635899">
      <w:bodyDiv w:val="1"/>
      <w:marLeft w:val="0"/>
      <w:marRight w:val="0"/>
      <w:marTop w:val="0"/>
      <w:marBottom w:val="0"/>
      <w:divBdr>
        <w:top w:val="none" w:sz="0" w:space="0" w:color="auto"/>
        <w:left w:val="none" w:sz="0" w:space="0" w:color="auto"/>
        <w:bottom w:val="none" w:sz="0" w:space="0" w:color="auto"/>
        <w:right w:val="none" w:sz="0" w:space="0" w:color="auto"/>
      </w:divBdr>
      <w:divsChild>
        <w:div w:id="384648819">
          <w:marLeft w:val="640"/>
          <w:marRight w:val="0"/>
          <w:marTop w:val="0"/>
          <w:marBottom w:val="0"/>
          <w:divBdr>
            <w:top w:val="none" w:sz="0" w:space="0" w:color="auto"/>
            <w:left w:val="none" w:sz="0" w:space="0" w:color="auto"/>
            <w:bottom w:val="none" w:sz="0" w:space="0" w:color="auto"/>
            <w:right w:val="none" w:sz="0" w:space="0" w:color="auto"/>
          </w:divBdr>
        </w:div>
        <w:div w:id="746849927">
          <w:marLeft w:val="640"/>
          <w:marRight w:val="0"/>
          <w:marTop w:val="0"/>
          <w:marBottom w:val="0"/>
          <w:divBdr>
            <w:top w:val="none" w:sz="0" w:space="0" w:color="auto"/>
            <w:left w:val="none" w:sz="0" w:space="0" w:color="auto"/>
            <w:bottom w:val="none" w:sz="0" w:space="0" w:color="auto"/>
            <w:right w:val="none" w:sz="0" w:space="0" w:color="auto"/>
          </w:divBdr>
        </w:div>
        <w:div w:id="830411036">
          <w:marLeft w:val="640"/>
          <w:marRight w:val="0"/>
          <w:marTop w:val="0"/>
          <w:marBottom w:val="0"/>
          <w:divBdr>
            <w:top w:val="none" w:sz="0" w:space="0" w:color="auto"/>
            <w:left w:val="none" w:sz="0" w:space="0" w:color="auto"/>
            <w:bottom w:val="none" w:sz="0" w:space="0" w:color="auto"/>
            <w:right w:val="none" w:sz="0" w:space="0" w:color="auto"/>
          </w:divBdr>
        </w:div>
        <w:div w:id="1098407044">
          <w:marLeft w:val="640"/>
          <w:marRight w:val="0"/>
          <w:marTop w:val="0"/>
          <w:marBottom w:val="0"/>
          <w:divBdr>
            <w:top w:val="none" w:sz="0" w:space="0" w:color="auto"/>
            <w:left w:val="none" w:sz="0" w:space="0" w:color="auto"/>
            <w:bottom w:val="none" w:sz="0" w:space="0" w:color="auto"/>
            <w:right w:val="none" w:sz="0" w:space="0" w:color="auto"/>
          </w:divBdr>
        </w:div>
        <w:div w:id="1384719156">
          <w:marLeft w:val="640"/>
          <w:marRight w:val="0"/>
          <w:marTop w:val="0"/>
          <w:marBottom w:val="0"/>
          <w:divBdr>
            <w:top w:val="none" w:sz="0" w:space="0" w:color="auto"/>
            <w:left w:val="none" w:sz="0" w:space="0" w:color="auto"/>
            <w:bottom w:val="none" w:sz="0" w:space="0" w:color="auto"/>
            <w:right w:val="none" w:sz="0" w:space="0" w:color="auto"/>
          </w:divBdr>
        </w:div>
        <w:div w:id="1781606324">
          <w:marLeft w:val="640"/>
          <w:marRight w:val="0"/>
          <w:marTop w:val="0"/>
          <w:marBottom w:val="0"/>
          <w:divBdr>
            <w:top w:val="none" w:sz="0" w:space="0" w:color="auto"/>
            <w:left w:val="none" w:sz="0" w:space="0" w:color="auto"/>
            <w:bottom w:val="none" w:sz="0" w:space="0" w:color="auto"/>
            <w:right w:val="none" w:sz="0" w:space="0" w:color="auto"/>
          </w:divBdr>
        </w:div>
        <w:div w:id="1847750683">
          <w:marLeft w:val="640"/>
          <w:marRight w:val="0"/>
          <w:marTop w:val="0"/>
          <w:marBottom w:val="0"/>
          <w:divBdr>
            <w:top w:val="none" w:sz="0" w:space="0" w:color="auto"/>
            <w:left w:val="none" w:sz="0" w:space="0" w:color="auto"/>
            <w:bottom w:val="none" w:sz="0" w:space="0" w:color="auto"/>
            <w:right w:val="none" w:sz="0" w:space="0" w:color="auto"/>
          </w:divBdr>
        </w:div>
        <w:div w:id="1872374236">
          <w:marLeft w:val="640"/>
          <w:marRight w:val="0"/>
          <w:marTop w:val="0"/>
          <w:marBottom w:val="0"/>
          <w:divBdr>
            <w:top w:val="none" w:sz="0" w:space="0" w:color="auto"/>
            <w:left w:val="none" w:sz="0" w:space="0" w:color="auto"/>
            <w:bottom w:val="none" w:sz="0" w:space="0" w:color="auto"/>
            <w:right w:val="none" w:sz="0" w:space="0" w:color="auto"/>
          </w:divBdr>
        </w:div>
      </w:divsChild>
    </w:div>
    <w:div w:id="1353384514">
      <w:bodyDiv w:val="1"/>
      <w:marLeft w:val="0"/>
      <w:marRight w:val="0"/>
      <w:marTop w:val="0"/>
      <w:marBottom w:val="0"/>
      <w:divBdr>
        <w:top w:val="none" w:sz="0" w:space="0" w:color="auto"/>
        <w:left w:val="none" w:sz="0" w:space="0" w:color="auto"/>
        <w:bottom w:val="none" w:sz="0" w:space="0" w:color="auto"/>
        <w:right w:val="none" w:sz="0" w:space="0" w:color="auto"/>
      </w:divBdr>
    </w:div>
    <w:div w:id="1379015142">
      <w:bodyDiv w:val="1"/>
      <w:marLeft w:val="0"/>
      <w:marRight w:val="0"/>
      <w:marTop w:val="0"/>
      <w:marBottom w:val="0"/>
      <w:divBdr>
        <w:top w:val="none" w:sz="0" w:space="0" w:color="auto"/>
        <w:left w:val="none" w:sz="0" w:space="0" w:color="auto"/>
        <w:bottom w:val="none" w:sz="0" w:space="0" w:color="auto"/>
        <w:right w:val="none" w:sz="0" w:space="0" w:color="auto"/>
      </w:divBdr>
      <w:divsChild>
        <w:div w:id="106849779">
          <w:marLeft w:val="640"/>
          <w:marRight w:val="0"/>
          <w:marTop w:val="0"/>
          <w:marBottom w:val="0"/>
          <w:divBdr>
            <w:top w:val="none" w:sz="0" w:space="0" w:color="auto"/>
            <w:left w:val="none" w:sz="0" w:space="0" w:color="auto"/>
            <w:bottom w:val="none" w:sz="0" w:space="0" w:color="auto"/>
            <w:right w:val="none" w:sz="0" w:space="0" w:color="auto"/>
          </w:divBdr>
        </w:div>
        <w:div w:id="293491907">
          <w:marLeft w:val="640"/>
          <w:marRight w:val="0"/>
          <w:marTop w:val="0"/>
          <w:marBottom w:val="0"/>
          <w:divBdr>
            <w:top w:val="none" w:sz="0" w:space="0" w:color="auto"/>
            <w:left w:val="none" w:sz="0" w:space="0" w:color="auto"/>
            <w:bottom w:val="none" w:sz="0" w:space="0" w:color="auto"/>
            <w:right w:val="none" w:sz="0" w:space="0" w:color="auto"/>
          </w:divBdr>
        </w:div>
        <w:div w:id="305090251">
          <w:marLeft w:val="640"/>
          <w:marRight w:val="0"/>
          <w:marTop w:val="0"/>
          <w:marBottom w:val="0"/>
          <w:divBdr>
            <w:top w:val="none" w:sz="0" w:space="0" w:color="auto"/>
            <w:left w:val="none" w:sz="0" w:space="0" w:color="auto"/>
            <w:bottom w:val="none" w:sz="0" w:space="0" w:color="auto"/>
            <w:right w:val="none" w:sz="0" w:space="0" w:color="auto"/>
          </w:divBdr>
        </w:div>
        <w:div w:id="546720710">
          <w:marLeft w:val="640"/>
          <w:marRight w:val="0"/>
          <w:marTop w:val="0"/>
          <w:marBottom w:val="0"/>
          <w:divBdr>
            <w:top w:val="none" w:sz="0" w:space="0" w:color="auto"/>
            <w:left w:val="none" w:sz="0" w:space="0" w:color="auto"/>
            <w:bottom w:val="none" w:sz="0" w:space="0" w:color="auto"/>
            <w:right w:val="none" w:sz="0" w:space="0" w:color="auto"/>
          </w:divBdr>
        </w:div>
        <w:div w:id="656691775">
          <w:marLeft w:val="640"/>
          <w:marRight w:val="0"/>
          <w:marTop w:val="0"/>
          <w:marBottom w:val="0"/>
          <w:divBdr>
            <w:top w:val="none" w:sz="0" w:space="0" w:color="auto"/>
            <w:left w:val="none" w:sz="0" w:space="0" w:color="auto"/>
            <w:bottom w:val="none" w:sz="0" w:space="0" w:color="auto"/>
            <w:right w:val="none" w:sz="0" w:space="0" w:color="auto"/>
          </w:divBdr>
        </w:div>
        <w:div w:id="944193758">
          <w:marLeft w:val="640"/>
          <w:marRight w:val="0"/>
          <w:marTop w:val="0"/>
          <w:marBottom w:val="0"/>
          <w:divBdr>
            <w:top w:val="none" w:sz="0" w:space="0" w:color="auto"/>
            <w:left w:val="none" w:sz="0" w:space="0" w:color="auto"/>
            <w:bottom w:val="none" w:sz="0" w:space="0" w:color="auto"/>
            <w:right w:val="none" w:sz="0" w:space="0" w:color="auto"/>
          </w:divBdr>
        </w:div>
        <w:div w:id="1019812675">
          <w:marLeft w:val="640"/>
          <w:marRight w:val="0"/>
          <w:marTop w:val="0"/>
          <w:marBottom w:val="0"/>
          <w:divBdr>
            <w:top w:val="none" w:sz="0" w:space="0" w:color="auto"/>
            <w:left w:val="none" w:sz="0" w:space="0" w:color="auto"/>
            <w:bottom w:val="none" w:sz="0" w:space="0" w:color="auto"/>
            <w:right w:val="none" w:sz="0" w:space="0" w:color="auto"/>
          </w:divBdr>
        </w:div>
        <w:div w:id="1203900138">
          <w:marLeft w:val="640"/>
          <w:marRight w:val="0"/>
          <w:marTop w:val="0"/>
          <w:marBottom w:val="0"/>
          <w:divBdr>
            <w:top w:val="none" w:sz="0" w:space="0" w:color="auto"/>
            <w:left w:val="none" w:sz="0" w:space="0" w:color="auto"/>
            <w:bottom w:val="none" w:sz="0" w:space="0" w:color="auto"/>
            <w:right w:val="none" w:sz="0" w:space="0" w:color="auto"/>
          </w:divBdr>
        </w:div>
        <w:div w:id="1240166604">
          <w:marLeft w:val="640"/>
          <w:marRight w:val="0"/>
          <w:marTop w:val="0"/>
          <w:marBottom w:val="0"/>
          <w:divBdr>
            <w:top w:val="none" w:sz="0" w:space="0" w:color="auto"/>
            <w:left w:val="none" w:sz="0" w:space="0" w:color="auto"/>
            <w:bottom w:val="none" w:sz="0" w:space="0" w:color="auto"/>
            <w:right w:val="none" w:sz="0" w:space="0" w:color="auto"/>
          </w:divBdr>
        </w:div>
        <w:div w:id="1417283306">
          <w:marLeft w:val="640"/>
          <w:marRight w:val="0"/>
          <w:marTop w:val="0"/>
          <w:marBottom w:val="0"/>
          <w:divBdr>
            <w:top w:val="none" w:sz="0" w:space="0" w:color="auto"/>
            <w:left w:val="none" w:sz="0" w:space="0" w:color="auto"/>
            <w:bottom w:val="none" w:sz="0" w:space="0" w:color="auto"/>
            <w:right w:val="none" w:sz="0" w:space="0" w:color="auto"/>
          </w:divBdr>
        </w:div>
        <w:div w:id="1632907548">
          <w:marLeft w:val="640"/>
          <w:marRight w:val="0"/>
          <w:marTop w:val="0"/>
          <w:marBottom w:val="0"/>
          <w:divBdr>
            <w:top w:val="none" w:sz="0" w:space="0" w:color="auto"/>
            <w:left w:val="none" w:sz="0" w:space="0" w:color="auto"/>
            <w:bottom w:val="none" w:sz="0" w:space="0" w:color="auto"/>
            <w:right w:val="none" w:sz="0" w:space="0" w:color="auto"/>
          </w:divBdr>
        </w:div>
        <w:div w:id="1716469992">
          <w:marLeft w:val="640"/>
          <w:marRight w:val="0"/>
          <w:marTop w:val="0"/>
          <w:marBottom w:val="0"/>
          <w:divBdr>
            <w:top w:val="none" w:sz="0" w:space="0" w:color="auto"/>
            <w:left w:val="none" w:sz="0" w:space="0" w:color="auto"/>
            <w:bottom w:val="none" w:sz="0" w:space="0" w:color="auto"/>
            <w:right w:val="none" w:sz="0" w:space="0" w:color="auto"/>
          </w:divBdr>
        </w:div>
        <w:div w:id="1929581682">
          <w:marLeft w:val="640"/>
          <w:marRight w:val="0"/>
          <w:marTop w:val="0"/>
          <w:marBottom w:val="0"/>
          <w:divBdr>
            <w:top w:val="none" w:sz="0" w:space="0" w:color="auto"/>
            <w:left w:val="none" w:sz="0" w:space="0" w:color="auto"/>
            <w:bottom w:val="none" w:sz="0" w:space="0" w:color="auto"/>
            <w:right w:val="none" w:sz="0" w:space="0" w:color="auto"/>
          </w:divBdr>
        </w:div>
      </w:divsChild>
    </w:div>
    <w:div w:id="1400326279">
      <w:bodyDiv w:val="1"/>
      <w:marLeft w:val="0"/>
      <w:marRight w:val="0"/>
      <w:marTop w:val="0"/>
      <w:marBottom w:val="0"/>
      <w:divBdr>
        <w:top w:val="none" w:sz="0" w:space="0" w:color="auto"/>
        <w:left w:val="none" w:sz="0" w:space="0" w:color="auto"/>
        <w:bottom w:val="none" w:sz="0" w:space="0" w:color="auto"/>
        <w:right w:val="none" w:sz="0" w:space="0" w:color="auto"/>
      </w:divBdr>
    </w:div>
    <w:div w:id="1440295995">
      <w:bodyDiv w:val="1"/>
      <w:marLeft w:val="0"/>
      <w:marRight w:val="0"/>
      <w:marTop w:val="0"/>
      <w:marBottom w:val="0"/>
      <w:divBdr>
        <w:top w:val="none" w:sz="0" w:space="0" w:color="auto"/>
        <w:left w:val="none" w:sz="0" w:space="0" w:color="auto"/>
        <w:bottom w:val="none" w:sz="0" w:space="0" w:color="auto"/>
        <w:right w:val="none" w:sz="0" w:space="0" w:color="auto"/>
      </w:divBdr>
    </w:div>
    <w:div w:id="1471904463">
      <w:bodyDiv w:val="1"/>
      <w:marLeft w:val="0"/>
      <w:marRight w:val="0"/>
      <w:marTop w:val="0"/>
      <w:marBottom w:val="0"/>
      <w:divBdr>
        <w:top w:val="none" w:sz="0" w:space="0" w:color="auto"/>
        <w:left w:val="none" w:sz="0" w:space="0" w:color="auto"/>
        <w:bottom w:val="none" w:sz="0" w:space="0" w:color="auto"/>
        <w:right w:val="none" w:sz="0" w:space="0" w:color="auto"/>
      </w:divBdr>
      <w:divsChild>
        <w:div w:id="2123069362">
          <w:marLeft w:val="640"/>
          <w:marRight w:val="0"/>
          <w:marTop w:val="0"/>
          <w:marBottom w:val="0"/>
          <w:divBdr>
            <w:top w:val="none" w:sz="0" w:space="0" w:color="auto"/>
            <w:left w:val="none" w:sz="0" w:space="0" w:color="auto"/>
            <w:bottom w:val="none" w:sz="0" w:space="0" w:color="auto"/>
            <w:right w:val="none" w:sz="0" w:space="0" w:color="auto"/>
          </w:divBdr>
        </w:div>
        <w:div w:id="592857361">
          <w:marLeft w:val="640"/>
          <w:marRight w:val="0"/>
          <w:marTop w:val="0"/>
          <w:marBottom w:val="0"/>
          <w:divBdr>
            <w:top w:val="none" w:sz="0" w:space="0" w:color="auto"/>
            <w:left w:val="none" w:sz="0" w:space="0" w:color="auto"/>
            <w:bottom w:val="none" w:sz="0" w:space="0" w:color="auto"/>
            <w:right w:val="none" w:sz="0" w:space="0" w:color="auto"/>
          </w:divBdr>
        </w:div>
        <w:div w:id="1022974188">
          <w:marLeft w:val="640"/>
          <w:marRight w:val="0"/>
          <w:marTop w:val="0"/>
          <w:marBottom w:val="0"/>
          <w:divBdr>
            <w:top w:val="none" w:sz="0" w:space="0" w:color="auto"/>
            <w:left w:val="none" w:sz="0" w:space="0" w:color="auto"/>
            <w:bottom w:val="none" w:sz="0" w:space="0" w:color="auto"/>
            <w:right w:val="none" w:sz="0" w:space="0" w:color="auto"/>
          </w:divBdr>
        </w:div>
        <w:div w:id="2144809093">
          <w:marLeft w:val="640"/>
          <w:marRight w:val="0"/>
          <w:marTop w:val="0"/>
          <w:marBottom w:val="0"/>
          <w:divBdr>
            <w:top w:val="none" w:sz="0" w:space="0" w:color="auto"/>
            <w:left w:val="none" w:sz="0" w:space="0" w:color="auto"/>
            <w:bottom w:val="none" w:sz="0" w:space="0" w:color="auto"/>
            <w:right w:val="none" w:sz="0" w:space="0" w:color="auto"/>
          </w:divBdr>
        </w:div>
        <w:div w:id="130752491">
          <w:marLeft w:val="640"/>
          <w:marRight w:val="0"/>
          <w:marTop w:val="0"/>
          <w:marBottom w:val="0"/>
          <w:divBdr>
            <w:top w:val="none" w:sz="0" w:space="0" w:color="auto"/>
            <w:left w:val="none" w:sz="0" w:space="0" w:color="auto"/>
            <w:bottom w:val="none" w:sz="0" w:space="0" w:color="auto"/>
            <w:right w:val="none" w:sz="0" w:space="0" w:color="auto"/>
          </w:divBdr>
        </w:div>
        <w:div w:id="280116533">
          <w:marLeft w:val="640"/>
          <w:marRight w:val="0"/>
          <w:marTop w:val="0"/>
          <w:marBottom w:val="0"/>
          <w:divBdr>
            <w:top w:val="none" w:sz="0" w:space="0" w:color="auto"/>
            <w:left w:val="none" w:sz="0" w:space="0" w:color="auto"/>
            <w:bottom w:val="none" w:sz="0" w:space="0" w:color="auto"/>
            <w:right w:val="none" w:sz="0" w:space="0" w:color="auto"/>
          </w:divBdr>
        </w:div>
        <w:div w:id="978220722">
          <w:marLeft w:val="640"/>
          <w:marRight w:val="0"/>
          <w:marTop w:val="0"/>
          <w:marBottom w:val="0"/>
          <w:divBdr>
            <w:top w:val="none" w:sz="0" w:space="0" w:color="auto"/>
            <w:left w:val="none" w:sz="0" w:space="0" w:color="auto"/>
            <w:bottom w:val="none" w:sz="0" w:space="0" w:color="auto"/>
            <w:right w:val="none" w:sz="0" w:space="0" w:color="auto"/>
          </w:divBdr>
        </w:div>
        <w:div w:id="1083333377">
          <w:marLeft w:val="640"/>
          <w:marRight w:val="0"/>
          <w:marTop w:val="0"/>
          <w:marBottom w:val="0"/>
          <w:divBdr>
            <w:top w:val="none" w:sz="0" w:space="0" w:color="auto"/>
            <w:left w:val="none" w:sz="0" w:space="0" w:color="auto"/>
            <w:bottom w:val="none" w:sz="0" w:space="0" w:color="auto"/>
            <w:right w:val="none" w:sz="0" w:space="0" w:color="auto"/>
          </w:divBdr>
        </w:div>
        <w:div w:id="1512839838">
          <w:marLeft w:val="640"/>
          <w:marRight w:val="0"/>
          <w:marTop w:val="0"/>
          <w:marBottom w:val="0"/>
          <w:divBdr>
            <w:top w:val="none" w:sz="0" w:space="0" w:color="auto"/>
            <w:left w:val="none" w:sz="0" w:space="0" w:color="auto"/>
            <w:bottom w:val="none" w:sz="0" w:space="0" w:color="auto"/>
            <w:right w:val="none" w:sz="0" w:space="0" w:color="auto"/>
          </w:divBdr>
        </w:div>
        <w:div w:id="1006900778">
          <w:marLeft w:val="640"/>
          <w:marRight w:val="0"/>
          <w:marTop w:val="0"/>
          <w:marBottom w:val="0"/>
          <w:divBdr>
            <w:top w:val="none" w:sz="0" w:space="0" w:color="auto"/>
            <w:left w:val="none" w:sz="0" w:space="0" w:color="auto"/>
            <w:bottom w:val="none" w:sz="0" w:space="0" w:color="auto"/>
            <w:right w:val="none" w:sz="0" w:space="0" w:color="auto"/>
          </w:divBdr>
        </w:div>
        <w:div w:id="1450734828">
          <w:marLeft w:val="640"/>
          <w:marRight w:val="0"/>
          <w:marTop w:val="0"/>
          <w:marBottom w:val="0"/>
          <w:divBdr>
            <w:top w:val="none" w:sz="0" w:space="0" w:color="auto"/>
            <w:left w:val="none" w:sz="0" w:space="0" w:color="auto"/>
            <w:bottom w:val="none" w:sz="0" w:space="0" w:color="auto"/>
            <w:right w:val="none" w:sz="0" w:space="0" w:color="auto"/>
          </w:divBdr>
        </w:div>
        <w:div w:id="635522935">
          <w:marLeft w:val="640"/>
          <w:marRight w:val="0"/>
          <w:marTop w:val="0"/>
          <w:marBottom w:val="0"/>
          <w:divBdr>
            <w:top w:val="none" w:sz="0" w:space="0" w:color="auto"/>
            <w:left w:val="none" w:sz="0" w:space="0" w:color="auto"/>
            <w:bottom w:val="none" w:sz="0" w:space="0" w:color="auto"/>
            <w:right w:val="none" w:sz="0" w:space="0" w:color="auto"/>
          </w:divBdr>
        </w:div>
        <w:div w:id="975453113">
          <w:marLeft w:val="640"/>
          <w:marRight w:val="0"/>
          <w:marTop w:val="0"/>
          <w:marBottom w:val="0"/>
          <w:divBdr>
            <w:top w:val="none" w:sz="0" w:space="0" w:color="auto"/>
            <w:left w:val="none" w:sz="0" w:space="0" w:color="auto"/>
            <w:bottom w:val="none" w:sz="0" w:space="0" w:color="auto"/>
            <w:right w:val="none" w:sz="0" w:space="0" w:color="auto"/>
          </w:divBdr>
        </w:div>
        <w:div w:id="1348405534">
          <w:marLeft w:val="640"/>
          <w:marRight w:val="0"/>
          <w:marTop w:val="0"/>
          <w:marBottom w:val="0"/>
          <w:divBdr>
            <w:top w:val="none" w:sz="0" w:space="0" w:color="auto"/>
            <w:left w:val="none" w:sz="0" w:space="0" w:color="auto"/>
            <w:bottom w:val="none" w:sz="0" w:space="0" w:color="auto"/>
            <w:right w:val="none" w:sz="0" w:space="0" w:color="auto"/>
          </w:divBdr>
        </w:div>
      </w:divsChild>
    </w:div>
    <w:div w:id="1552423625">
      <w:bodyDiv w:val="1"/>
      <w:marLeft w:val="0"/>
      <w:marRight w:val="0"/>
      <w:marTop w:val="0"/>
      <w:marBottom w:val="0"/>
      <w:divBdr>
        <w:top w:val="none" w:sz="0" w:space="0" w:color="auto"/>
        <w:left w:val="none" w:sz="0" w:space="0" w:color="auto"/>
        <w:bottom w:val="none" w:sz="0" w:space="0" w:color="auto"/>
        <w:right w:val="none" w:sz="0" w:space="0" w:color="auto"/>
      </w:divBdr>
      <w:divsChild>
        <w:div w:id="392392317">
          <w:marLeft w:val="640"/>
          <w:marRight w:val="0"/>
          <w:marTop w:val="0"/>
          <w:marBottom w:val="0"/>
          <w:divBdr>
            <w:top w:val="none" w:sz="0" w:space="0" w:color="auto"/>
            <w:left w:val="none" w:sz="0" w:space="0" w:color="auto"/>
            <w:bottom w:val="none" w:sz="0" w:space="0" w:color="auto"/>
            <w:right w:val="none" w:sz="0" w:space="0" w:color="auto"/>
          </w:divBdr>
        </w:div>
        <w:div w:id="1739285437">
          <w:marLeft w:val="640"/>
          <w:marRight w:val="0"/>
          <w:marTop w:val="0"/>
          <w:marBottom w:val="0"/>
          <w:divBdr>
            <w:top w:val="none" w:sz="0" w:space="0" w:color="auto"/>
            <w:left w:val="none" w:sz="0" w:space="0" w:color="auto"/>
            <w:bottom w:val="none" w:sz="0" w:space="0" w:color="auto"/>
            <w:right w:val="none" w:sz="0" w:space="0" w:color="auto"/>
          </w:divBdr>
        </w:div>
        <w:div w:id="2034450880">
          <w:marLeft w:val="640"/>
          <w:marRight w:val="0"/>
          <w:marTop w:val="0"/>
          <w:marBottom w:val="0"/>
          <w:divBdr>
            <w:top w:val="none" w:sz="0" w:space="0" w:color="auto"/>
            <w:left w:val="none" w:sz="0" w:space="0" w:color="auto"/>
            <w:bottom w:val="none" w:sz="0" w:space="0" w:color="auto"/>
            <w:right w:val="none" w:sz="0" w:space="0" w:color="auto"/>
          </w:divBdr>
        </w:div>
        <w:div w:id="1953319573">
          <w:marLeft w:val="640"/>
          <w:marRight w:val="0"/>
          <w:marTop w:val="0"/>
          <w:marBottom w:val="0"/>
          <w:divBdr>
            <w:top w:val="none" w:sz="0" w:space="0" w:color="auto"/>
            <w:left w:val="none" w:sz="0" w:space="0" w:color="auto"/>
            <w:bottom w:val="none" w:sz="0" w:space="0" w:color="auto"/>
            <w:right w:val="none" w:sz="0" w:space="0" w:color="auto"/>
          </w:divBdr>
        </w:div>
        <w:div w:id="1732000424">
          <w:marLeft w:val="640"/>
          <w:marRight w:val="0"/>
          <w:marTop w:val="0"/>
          <w:marBottom w:val="0"/>
          <w:divBdr>
            <w:top w:val="none" w:sz="0" w:space="0" w:color="auto"/>
            <w:left w:val="none" w:sz="0" w:space="0" w:color="auto"/>
            <w:bottom w:val="none" w:sz="0" w:space="0" w:color="auto"/>
            <w:right w:val="none" w:sz="0" w:space="0" w:color="auto"/>
          </w:divBdr>
        </w:div>
        <w:div w:id="1303729299">
          <w:marLeft w:val="640"/>
          <w:marRight w:val="0"/>
          <w:marTop w:val="0"/>
          <w:marBottom w:val="0"/>
          <w:divBdr>
            <w:top w:val="none" w:sz="0" w:space="0" w:color="auto"/>
            <w:left w:val="none" w:sz="0" w:space="0" w:color="auto"/>
            <w:bottom w:val="none" w:sz="0" w:space="0" w:color="auto"/>
            <w:right w:val="none" w:sz="0" w:space="0" w:color="auto"/>
          </w:divBdr>
        </w:div>
        <w:div w:id="865018901">
          <w:marLeft w:val="640"/>
          <w:marRight w:val="0"/>
          <w:marTop w:val="0"/>
          <w:marBottom w:val="0"/>
          <w:divBdr>
            <w:top w:val="none" w:sz="0" w:space="0" w:color="auto"/>
            <w:left w:val="none" w:sz="0" w:space="0" w:color="auto"/>
            <w:bottom w:val="none" w:sz="0" w:space="0" w:color="auto"/>
            <w:right w:val="none" w:sz="0" w:space="0" w:color="auto"/>
          </w:divBdr>
        </w:div>
        <w:div w:id="1417510184">
          <w:marLeft w:val="640"/>
          <w:marRight w:val="0"/>
          <w:marTop w:val="0"/>
          <w:marBottom w:val="0"/>
          <w:divBdr>
            <w:top w:val="none" w:sz="0" w:space="0" w:color="auto"/>
            <w:left w:val="none" w:sz="0" w:space="0" w:color="auto"/>
            <w:bottom w:val="none" w:sz="0" w:space="0" w:color="auto"/>
            <w:right w:val="none" w:sz="0" w:space="0" w:color="auto"/>
          </w:divBdr>
        </w:div>
        <w:div w:id="285048117">
          <w:marLeft w:val="640"/>
          <w:marRight w:val="0"/>
          <w:marTop w:val="0"/>
          <w:marBottom w:val="0"/>
          <w:divBdr>
            <w:top w:val="none" w:sz="0" w:space="0" w:color="auto"/>
            <w:left w:val="none" w:sz="0" w:space="0" w:color="auto"/>
            <w:bottom w:val="none" w:sz="0" w:space="0" w:color="auto"/>
            <w:right w:val="none" w:sz="0" w:space="0" w:color="auto"/>
          </w:divBdr>
        </w:div>
        <w:div w:id="355808976">
          <w:marLeft w:val="640"/>
          <w:marRight w:val="0"/>
          <w:marTop w:val="0"/>
          <w:marBottom w:val="0"/>
          <w:divBdr>
            <w:top w:val="none" w:sz="0" w:space="0" w:color="auto"/>
            <w:left w:val="none" w:sz="0" w:space="0" w:color="auto"/>
            <w:bottom w:val="none" w:sz="0" w:space="0" w:color="auto"/>
            <w:right w:val="none" w:sz="0" w:space="0" w:color="auto"/>
          </w:divBdr>
        </w:div>
        <w:div w:id="1435049827">
          <w:marLeft w:val="640"/>
          <w:marRight w:val="0"/>
          <w:marTop w:val="0"/>
          <w:marBottom w:val="0"/>
          <w:divBdr>
            <w:top w:val="none" w:sz="0" w:space="0" w:color="auto"/>
            <w:left w:val="none" w:sz="0" w:space="0" w:color="auto"/>
            <w:bottom w:val="none" w:sz="0" w:space="0" w:color="auto"/>
            <w:right w:val="none" w:sz="0" w:space="0" w:color="auto"/>
          </w:divBdr>
        </w:div>
        <w:div w:id="769395280">
          <w:marLeft w:val="640"/>
          <w:marRight w:val="0"/>
          <w:marTop w:val="0"/>
          <w:marBottom w:val="0"/>
          <w:divBdr>
            <w:top w:val="none" w:sz="0" w:space="0" w:color="auto"/>
            <w:left w:val="none" w:sz="0" w:space="0" w:color="auto"/>
            <w:bottom w:val="none" w:sz="0" w:space="0" w:color="auto"/>
            <w:right w:val="none" w:sz="0" w:space="0" w:color="auto"/>
          </w:divBdr>
        </w:div>
        <w:div w:id="519010658">
          <w:marLeft w:val="640"/>
          <w:marRight w:val="0"/>
          <w:marTop w:val="0"/>
          <w:marBottom w:val="0"/>
          <w:divBdr>
            <w:top w:val="none" w:sz="0" w:space="0" w:color="auto"/>
            <w:left w:val="none" w:sz="0" w:space="0" w:color="auto"/>
            <w:bottom w:val="none" w:sz="0" w:space="0" w:color="auto"/>
            <w:right w:val="none" w:sz="0" w:space="0" w:color="auto"/>
          </w:divBdr>
        </w:div>
        <w:div w:id="1670057501">
          <w:marLeft w:val="640"/>
          <w:marRight w:val="0"/>
          <w:marTop w:val="0"/>
          <w:marBottom w:val="0"/>
          <w:divBdr>
            <w:top w:val="none" w:sz="0" w:space="0" w:color="auto"/>
            <w:left w:val="none" w:sz="0" w:space="0" w:color="auto"/>
            <w:bottom w:val="none" w:sz="0" w:space="0" w:color="auto"/>
            <w:right w:val="none" w:sz="0" w:space="0" w:color="auto"/>
          </w:divBdr>
        </w:div>
        <w:div w:id="8147770">
          <w:marLeft w:val="640"/>
          <w:marRight w:val="0"/>
          <w:marTop w:val="0"/>
          <w:marBottom w:val="0"/>
          <w:divBdr>
            <w:top w:val="none" w:sz="0" w:space="0" w:color="auto"/>
            <w:left w:val="none" w:sz="0" w:space="0" w:color="auto"/>
            <w:bottom w:val="none" w:sz="0" w:space="0" w:color="auto"/>
            <w:right w:val="none" w:sz="0" w:space="0" w:color="auto"/>
          </w:divBdr>
        </w:div>
        <w:div w:id="1755321638">
          <w:marLeft w:val="640"/>
          <w:marRight w:val="0"/>
          <w:marTop w:val="0"/>
          <w:marBottom w:val="0"/>
          <w:divBdr>
            <w:top w:val="none" w:sz="0" w:space="0" w:color="auto"/>
            <w:left w:val="none" w:sz="0" w:space="0" w:color="auto"/>
            <w:bottom w:val="none" w:sz="0" w:space="0" w:color="auto"/>
            <w:right w:val="none" w:sz="0" w:space="0" w:color="auto"/>
          </w:divBdr>
        </w:div>
        <w:div w:id="1691026771">
          <w:marLeft w:val="640"/>
          <w:marRight w:val="0"/>
          <w:marTop w:val="0"/>
          <w:marBottom w:val="0"/>
          <w:divBdr>
            <w:top w:val="none" w:sz="0" w:space="0" w:color="auto"/>
            <w:left w:val="none" w:sz="0" w:space="0" w:color="auto"/>
            <w:bottom w:val="none" w:sz="0" w:space="0" w:color="auto"/>
            <w:right w:val="none" w:sz="0" w:space="0" w:color="auto"/>
          </w:divBdr>
        </w:div>
      </w:divsChild>
    </w:div>
    <w:div w:id="1570118251">
      <w:bodyDiv w:val="1"/>
      <w:marLeft w:val="0"/>
      <w:marRight w:val="0"/>
      <w:marTop w:val="0"/>
      <w:marBottom w:val="0"/>
      <w:divBdr>
        <w:top w:val="none" w:sz="0" w:space="0" w:color="auto"/>
        <w:left w:val="none" w:sz="0" w:space="0" w:color="auto"/>
        <w:bottom w:val="none" w:sz="0" w:space="0" w:color="auto"/>
        <w:right w:val="none" w:sz="0" w:space="0" w:color="auto"/>
      </w:divBdr>
    </w:div>
    <w:div w:id="1571885640">
      <w:bodyDiv w:val="1"/>
      <w:marLeft w:val="0"/>
      <w:marRight w:val="0"/>
      <w:marTop w:val="0"/>
      <w:marBottom w:val="0"/>
      <w:divBdr>
        <w:top w:val="none" w:sz="0" w:space="0" w:color="auto"/>
        <w:left w:val="none" w:sz="0" w:space="0" w:color="auto"/>
        <w:bottom w:val="none" w:sz="0" w:space="0" w:color="auto"/>
        <w:right w:val="none" w:sz="0" w:space="0" w:color="auto"/>
      </w:divBdr>
    </w:div>
    <w:div w:id="1581862686">
      <w:bodyDiv w:val="1"/>
      <w:marLeft w:val="0"/>
      <w:marRight w:val="0"/>
      <w:marTop w:val="0"/>
      <w:marBottom w:val="0"/>
      <w:divBdr>
        <w:top w:val="none" w:sz="0" w:space="0" w:color="auto"/>
        <w:left w:val="none" w:sz="0" w:space="0" w:color="auto"/>
        <w:bottom w:val="none" w:sz="0" w:space="0" w:color="auto"/>
        <w:right w:val="none" w:sz="0" w:space="0" w:color="auto"/>
      </w:divBdr>
      <w:divsChild>
        <w:div w:id="896206681">
          <w:marLeft w:val="446"/>
          <w:marRight w:val="0"/>
          <w:marTop w:val="0"/>
          <w:marBottom w:val="0"/>
          <w:divBdr>
            <w:top w:val="none" w:sz="0" w:space="0" w:color="auto"/>
            <w:left w:val="none" w:sz="0" w:space="0" w:color="auto"/>
            <w:bottom w:val="none" w:sz="0" w:space="0" w:color="auto"/>
            <w:right w:val="none" w:sz="0" w:space="0" w:color="auto"/>
          </w:divBdr>
        </w:div>
      </w:divsChild>
    </w:div>
    <w:div w:id="1613590742">
      <w:bodyDiv w:val="1"/>
      <w:marLeft w:val="0"/>
      <w:marRight w:val="0"/>
      <w:marTop w:val="0"/>
      <w:marBottom w:val="0"/>
      <w:divBdr>
        <w:top w:val="none" w:sz="0" w:space="0" w:color="auto"/>
        <w:left w:val="none" w:sz="0" w:space="0" w:color="auto"/>
        <w:bottom w:val="none" w:sz="0" w:space="0" w:color="auto"/>
        <w:right w:val="none" w:sz="0" w:space="0" w:color="auto"/>
      </w:divBdr>
      <w:divsChild>
        <w:div w:id="282881124">
          <w:marLeft w:val="640"/>
          <w:marRight w:val="0"/>
          <w:marTop w:val="0"/>
          <w:marBottom w:val="0"/>
          <w:divBdr>
            <w:top w:val="none" w:sz="0" w:space="0" w:color="auto"/>
            <w:left w:val="none" w:sz="0" w:space="0" w:color="auto"/>
            <w:bottom w:val="none" w:sz="0" w:space="0" w:color="auto"/>
            <w:right w:val="none" w:sz="0" w:space="0" w:color="auto"/>
          </w:divBdr>
        </w:div>
        <w:div w:id="467625985">
          <w:marLeft w:val="640"/>
          <w:marRight w:val="0"/>
          <w:marTop w:val="0"/>
          <w:marBottom w:val="0"/>
          <w:divBdr>
            <w:top w:val="none" w:sz="0" w:space="0" w:color="auto"/>
            <w:left w:val="none" w:sz="0" w:space="0" w:color="auto"/>
            <w:bottom w:val="none" w:sz="0" w:space="0" w:color="auto"/>
            <w:right w:val="none" w:sz="0" w:space="0" w:color="auto"/>
          </w:divBdr>
        </w:div>
        <w:div w:id="604849602">
          <w:marLeft w:val="640"/>
          <w:marRight w:val="0"/>
          <w:marTop w:val="0"/>
          <w:marBottom w:val="0"/>
          <w:divBdr>
            <w:top w:val="none" w:sz="0" w:space="0" w:color="auto"/>
            <w:left w:val="none" w:sz="0" w:space="0" w:color="auto"/>
            <w:bottom w:val="none" w:sz="0" w:space="0" w:color="auto"/>
            <w:right w:val="none" w:sz="0" w:space="0" w:color="auto"/>
          </w:divBdr>
        </w:div>
        <w:div w:id="714163715">
          <w:marLeft w:val="640"/>
          <w:marRight w:val="0"/>
          <w:marTop w:val="0"/>
          <w:marBottom w:val="0"/>
          <w:divBdr>
            <w:top w:val="none" w:sz="0" w:space="0" w:color="auto"/>
            <w:left w:val="none" w:sz="0" w:space="0" w:color="auto"/>
            <w:bottom w:val="none" w:sz="0" w:space="0" w:color="auto"/>
            <w:right w:val="none" w:sz="0" w:space="0" w:color="auto"/>
          </w:divBdr>
        </w:div>
        <w:div w:id="1181309877">
          <w:marLeft w:val="640"/>
          <w:marRight w:val="0"/>
          <w:marTop w:val="0"/>
          <w:marBottom w:val="0"/>
          <w:divBdr>
            <w:top w:val="none" w:sz="0" w:space="0" w:color="auto"/>
            <w:left w:val="none" w:sz="0" w:space="0" w:color="auto"/>
            <w:bottom w:val="none" w:sz="0" w:space="0" w:color="auto"/>
            <w:right w:val="none" w:sz="0" w:space="0" w:color="auto"/>
          </w:divBdr>
        </w:div>
        <w:div w:id="1326930006">
          <w:marLeft w:val="640"/>
          <w:marRight w:val="0"/>
          <w:marTop w:val="0"/>
          <w:marBottom w:val="0"/>
          <w:divBdr>
            <w:top w:val="none" w:sz="0" w:space="0" w:color="auto"/>
            <w:left w:val="none" w:sz="0" w:space="0" w:color="auto"/>
            <w:bottom w:val="none" w:sz="0" w:space="0" w:color="auto"/>
            <w:right w:val="none" w:sz="0" w:space="0" w:color="auto"/>
          </w:divBdr>
        </w:div>
        <w:div w:id="1362828358">
          <w:marLeft w:val="640"/>
          <w:marRight w:val="0"/>
          <w:marTop w:val="0"/>
          <w:marBottom w:val="0"/>
          <w:divBdr>
            <w:top w:val="none" w:sz="0" w:space="0" w:color="auto"/>
            <w:left w:val="none" w:sz="0" w:space="0" w:color="auto"/>
            <w:bottom w:val="none" w:sz="0" w:space="0" w:color="auto"/>
            <w:right w:val="none" w:sz="0" w:space="0" w:color="auto"/>
          </w:divBdr>
        </w:div>
        <w:div w:id="1619751587">
          <w:marLeft w:val="640"/>
          <w:marRight w:val="0"/>
          <w:marTop w:val="0"/>
          <w:marBottom w:val="0"/>
          <w:divBdr>
            <w:top w:val="none" w:sz="0" w:space="0" w:color="auto"/>
            <w:left w:val="none" w:sz="0" w:space="0" w:color="auto"/>
            <w:bottom w:val="none" w:sz="0" w:space="0" w:color="auto"/>
            <w:right w:val="none" w:sz="0" w:space="0" w:color="auto"/>
          </w:divBdr>
        </w:div>
        <w:div w:id="1864391534">
          <w:marLeft w:val="640"/>
          <w:marRight w:val="0"/>
          <w:marTop w:val="0"/>
          <w:marBottom w:val="0"/>
          <w:divBdr>
            <w:top w:val="none" w:sz="0" w:space="0" w:color="auto"/>
            <w:left w:val="none" w:sz="0" w:space="0" w:color="auto"/>
            <w:bottom w:val="none" w:sz="0" w:space="0" w:color="auto"/>
            <w:right w:val="none" w:sz="0" w:space="0" w:color="auto"/>
          </w:divBdr>
        </w:div>
        <w:div w:id="2027096174">
          <w:marLeft w:val="640"/>
          <w:marRight w:val="0"/>
          <w:marTop w:val="0"/>
          <w:marBottom w:val="0"/>
          <w:divBdr>
            <w:top w:val="none" w:sz="0" w:space="0" w:color="auto"/>
            <w:left w:val="none" w:sz="0" w:space="0" w:color="auto"/>
            <w:bottom w:val="none" w:sz="0" w:space="0" w:color="auto"/>
            <w:right w:val="none" w:sz="0" w:space="0" w:color="auto"/>
          </w:divBdr>
        </w:div>
      </w:divsChild>
    </w:div>
    <w:div w:id="1711682961">
      <w:bodyDiv w:val="1"/>
      <w:marLeft w:val="0"/>
      <w:marRight w:val="0"/>
      <w:marTop w:val="0"/>
      <w:marBottom w:val="0"/>
      <w:divBdr>
        <w:top w:val="none" w:sz="0" w:space="0" w:color="auto"/>
        <w:left w:val="none" w:sz="0" w:space="0" w:color="auto"/>
        <w:bottom w:val="none" w:sz="0" w:space="0" w:color="auto"/>
        <w:right w:val="none" w:sz="0" w:space="0" w:color="auto"/>
      </w:divBdr>
    </w:div>
    <w:div w:id="1721978944">
      <w:bodyDiv w:val="1"/>
      <w:marLeft w:val="0"/>
      <w:marRight w:val="0"/>
      <w:marTop w:val="0"/>
      <w:marBottom w:val="0"/>
      <w:divBdr>
        <w:top w:val="none" w:sz="0" w:space="0" w:color="auto"/>
        <w:left w:val="none" w:sz="0" w:space="0" w:color="auto"/>
        <w:bottom w:val="none" w:sz="0" w:space="0" w:color="auto"/>
        <w:right w:val="none" w:sz="0" w:space="0" w:color="auto"/>
      </w:divBdr>
      <w:divsChild>
        <w:div w:id="105973274">
          <w:marLeft w:val="640"/>
          <w:marRight w:val="0"/>
          <w:marTop w:val="0"/>
          <w:marBottom w:val="0"/>
          <w:divBdr>
            <w:top w:val="none" w:sz="0" w:space="0" w:color="auto"/>
            <w:left w:val="none" w:sz="0" w:space="0" w:color="auto"/>
            <w:bottom w:val="none" w:sz="0" w:space="0" w:color="auto"/>
            <w:right w:val="none" w:sz="0" w:space="0" w:color="auto"/>
          </w:divBdr>
        </w:div>
        <w:div w:id="432362019">
          <w:marLeft w:val="640"/>
          <w:marRight w:val="0"/>
          <w:marTop w:val="0"/>
          <w:marBottom w:val="0"/>
          <w:divBdr>
            <w:top w:val="none" w:sz="0" w:space="0" w:color="auto"/>
            <w:left w:val="none" w:sz="0" w:space="0" w:color="auto"/>
            <w:bottom w:val="none" w:sz="0" w:space="0" w:color="auto"/>
            <w:right w:val="none" w:sz="0" w:space="0" w:color="auto"/>
          </w:divBdr>
        </w:div>
        <w:div w:id="729232509">
          <w:marLeft w:val="640"/>
          <w:marRight w:val="0"/>
          <w:marTop w:val="0"/>
          <w:marBottom w:val="0"/>
          <w:divBdr>
            <w:top w:val="none" w:sz="0" w:space="0" w:color="auto"/>
            <w:left w:val="none" w:sz="0" w:space="0" w:color="auto"/>
            <w:bottom w:val="none" w:sz="0" w:space="0" w:color="auto"/>
            <w:right w:val="none" w:sz="0" w:space="0" w:color="auto"/>
          </w:divBdr>
        </w:div>
        <w:div w:id="778910645">
          <w:marLeft w:val="640"/>
          <w:marRight w:val="0"/>
          <w:marTop w:val="0"/>
          <w:marBottom w:val="0"/>
          <w:divBdr>
            <w:top w:val="none" w:sz="0" w:space="0" w:color="auto"/>
            <w:left w:val="none" w:sz="0" w:space="0" w:color="auto"/>
            <w:bottom w:val="none" w:sz="0" w:space="0" w:color="auto"/>
            <w:right w:val="none" w:sz="0" w:space="0" w:color="auto"/>
          </w:divBdr>
        </w:div>
        <w:div w:id="867445489">
          <w:marLeft w:val="640"/>
          <w:marRight w:val="0"/>
          <w:marTop w:val="0"/>
          <w:marBottom w:val="0"/>
          <w:divBdr>
            <w:top w:val="none" w:sz="0" w:space="0" w:color="auto"/>
            <w:left w:val="none" w:sz="0" w:space="0" w:color="auto"/>
            <w:bottom w:val="none" w:sz="0" w:space="0" w:color="auto"/>
            <w:right w:val="none" w:sz="0" w:space="0" w:color="auto"/>
          </w:divBdr>
        </w:div>
        <w:div w:id="977030354">
          <w:marLeft w:val="640"/>
          <w:marRight w:val="0"/>
          <w:marTop w:val="0"/>
          <w:marBottom w:val="0"/>
          <w:divBdr>
            <w:top w:val="none" w:sz="0" w:space="0" w:color="auto"/>
            <w:left w:val="none" w:sz="0" w:space="0" w:color="auto"/>
            <w:bottom w:val="none" w:sz="0" w:space="0" w:color="auto"/>
            <w:right w:val="none" w:sz="0" w:space="0" w:color="auto"/>
          </w:divBdr>
        </w:div>
        <w:div w:id="991905379">
          <w:marLeft w:val="640"/>
          <w:marRight w:val="0"/>
          <w:marTop w:val="0"/>
          <w:marBottom w:val="0"/>
          <w:divBdr>
            <w:top w:val="none" w:sz="0" w:space="0" w:color="auto"/>
            <w:left w:val="none" w:sz="0" w:space="0" w:color="auto"/>
            <w:bottom w:val="none" w:sz="0" w:space="0" w:color="auto"/>
            <w:right w:val="none" w:sz="0" w:space="0" w:color="auto"/>
          </w:divBdr>
        </w:div>
        <w:div w:id="1657029583">
          <w:marLeft w:val="640"/>
          <w:marRight w:val="0"/>
          <w:marTop w:val="0"/>
          <w:marBottom w:val="0"/>
          <w:divBdr>
            <w:top w:val="none" w:sz="0" w:space="0" w:color="auto"/>
            <w:left w:val="none" w:sz="0" w:space="0" w:color="auto"/>
            <w:bottom w:val="none" w:sz="0" w:space="0" w:color="auto"/>
            <w:right w:val="none" w:sz="0" w:space="0" w:color="auto"/>
          </w:divBdr>
        </w:div>
      </w:divsChild>
    </w:div>
    <w:div w:id="1753045211">
      <w:bodyDiv w:val="1"/>
      <w:marLeft w:val="0"/>
      <w:marRight w:val="0"/>
      <w:marTop w:val="0"/>
      <w:marBottom w:val="0"/>
      <w:divBdr>
        <w:top w:val="none" w:sz="0" w:space="0" w:color="auto"/>
        <w:left w:val="none" w:sz="0" w:space="0" w:color="auto"/>
        <w:bottom w:val="none" w:sz="0" w:space="0" w:color="auto"/>
        <w:right w:val="none" w:sz="0" w:space="0" w:color="auto"/>
      </w:divBdr>
    </w:div>
    <w:div w:id="1764255937">
      <w:bodyDiv w:val="1"/>
      <w:marLeft w:val="0"/>
      <w:marRight w:val="0"/>
      <w:marTop w:val="0"/>
      <w:marBottom w:val="0"/>
      <w:divBdr>
        <w:top w:val="none" w:sz="0" w:space="0" w:color="auto"/>
        <w:left w:val="none" w:sz="0" w:space="0" w:color="auto"/>
        <w:bottom w:val="none" w:sz="0" w:space="0" w:color="auto"/>
        <w:right w:val="none" w:sz="0" w:space="0" w:color="auto"/>
      </w:divBdr>
    </w:div>
    <w:div w:id="1790782371">
      <w:bodyDiv w:val="1"/>
      <w:marLeft w:val="0"/>
      <w:marRight w:val="0"/>
      <w:marTop w:val="0"/>
      <w:marBottom w:val="0"/>
      <w:divBdr>
        <w:top w:val="none" w:sz="0" w:space="0" w:color="auto"/>
        <w:left w:val="none" w:sz="0" w:space="0" w:color="auto"/>
        <w:bottom w:val="none" w:sz="0" w:space="0" w:color="auto"/>
        <w:right w:val="none" w:sz="0" w:space="0" w:color="auto"/>
      </w:divBdr>
      <w:divsChild>
        <w:div w:id="2028749978">
          <w:marLeft w:val="0"/>
          <w:marRight w:val="0"/>
          <w:marTop w:val="0"/>
          <w:marBottom w:val="0"/>
          <w:divBdr>
            <w:top w:val="none" w:sz="0" w:space="0" w:color="auto"/>
            <w:left w:val="none" w:sz="0" w:space="0" w:color="auto"/>
            <w:bottom w:val="none" w:sz="0" w:space="0" w:color="auto"/>
            <w:right w:val="none" w:sz="0" w:space="0" w:color="auto"/>
          </w:divBdr>
          <w:divsChild>
            <w:div w:id="1725372591">
              <w:marLeft w:val="0"/>
              <w:marRight w:val="0"/>
              <w:marTop w:val="0"/>
              <w:marBottom w:val="0"/>
              <w:divBdr>
                <w:top w:val="none" w:sz="0" w:space="0" w:color="auto"/>
                <w:left w:val="none" w:sz="0" w:space="0" w:color="auto"/>
                <w:bottom w:val="none" w:sz="0" w:space="0" w:color="auto"/>
                <w:right w:val="none" w:sz="0" w:space="0" w:color="auto"/>
              </w:divBdr>
              <w:divsChild>
                <w:div w:id="1938900512">
                  <w:marLeft w:val="0"/>
                  <w:marRight w:val="0"/>
                  <w:marTop w:val="0"/>
                  <w:marBottom w:val="0"/>
                  <w:divBdr>
                    <w:top w:val="none" w:sz="0" w:space="0" w:color="auto"/>
                    <w:left w:val="none" w:sz="0" w:space="0" w:color="auto"/>
                    <w:bottom w:val="none" w:sz="0" w:space="0" w:color="auto"/>
                    <w:right w:val="none" w:sz="0" w:space="0" w:color="auto"/>
                  </w:divBdr>
                  <w:divsChild>
                    <w:div w:id="1434202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2436416">
      <w:bodyDiv w:val="1"/>
      <w:marLeft w:val="0"/>
      <w:marRight w:val="0"/>
      <w:marTop w:val="0"/>
      <w:marBottom w:val="0"/>
      <w:divBdr>
        <w:top w:val="none" w:sz="0" w:space="0" w:color="auto"/>
        <w:left w:val="none" w:sz="0" w:space="0" w:color="auto"/>
        <w:bottom w:val="none" w:sz="0" w:space="0" w:color="auto"/>
        <w:right w:val="none" w:sz="0" w:space="0" w:color="auto"/>
      </w:divBdr>
      <w:divsChild>
        <w:div w:id="859197358">
          <w:marLeft w:val="446"/>
          <w:marRight w:val="0"/>
          <w:marTop w:val="0"/>
          <w:marBottom w:val="0"/>
          <w:divBdr>
            <w:top w:val="none" w:sz="0" w:space="0" w:color="auto"/>
            <w:left w:val="none" w:sz="0" w:space="0" w:color="auto"/>
            <w:bottom w:val="none" w:sz="0" w:space="0" w:color="auto"/>
            <w:right w:val="none" w:sz="0" w:space="0" w:color="auto"/>
          </w:divBdr>
        </w:div>
      </w:divsChild>
    </w:div>
    <w:div w:id="1811436965">
      <w:bodyDiv w:val="1"/>
      <w:marLeft w:val="0"/>
      <w:marRight w:val="0"/>
      <w:marTop w:val="0"/>
      <w:marBottom w:val="0"/>
      <w:divBdr>
        <w:top w:val="none" w:sz="0" w:space="0" w:color="auto"/>
        <w:left w:val="none" w:sz="0" w:space="0" w:color="auto"/>
        <w:bottom w:val="none" w:sz="0" w:space="0" w:color="auto"/>
        <w:right w:val="none" w:sz="0" w:space="0" w:color="auto"/>
      </w:divBdr>
    </w:div>
    <w:div w:id="1824664107">
      <w:bodyDiv w:val="1"/>
      <w:marLeft w:val="0"/>
      <w:marRight w:val="0"/>
      <w:marTop w:val="0"/>
      <w:marBottom w:val="0"/>
      <w:divBdr>
        <w:top w:val="none" w:sz="0" w:space="0" w:color="auto"/>
        <w:left w:val="none" w:sz="0" w:space="0" w:color="auto"/>
        <w:bottom w:val="none" w:sz="0" w:space="0" w:color="auto"/>
        <w:right w:val="none" w:sz="0" w:space="0" w:color="auto"/>
      </w:divBdr>
    </w:div>
    <w:div w:id="1825780456">
      <w:bodyDiv w:val="1"/>
      <w:marLeft w:val="0"/>
      <w:marRight w:val="0"/>
      <w:marTop w:val="0"/>
      <w:marBottom w:val="0"/>
      <w:divBdr>
        <w:top w:val="none" w:sz="0" w:space="0" w:color="auto"/>
        <w:left w:val="none" w:sz="0" w:space="0" w:color="auto"/>
        <w:bottom w:val="none" w:sz="0" w:space="0" w:color="auto"/>
        <w:right w:val="none" w:sz="0" w:space="0" w:color="auto"/>
      </w:divBdr>
    </w:div>
    <w:div w:id="1941182780">
      <w:bodyDiv w:val="1"/>
      <w:marLeft w:val="0"/>
      <w:marRight w:val="0"/>
      <w:marTop w:val="0"/>
      <w:marBottom w:val="0"/>
      <w:divBdr>
        <w:top w:val="none" w:sz="0" w:space="0" w:color="auto"/>
        <w:left w:val="none" w:sz="0" w:space="0" w:color="auto"/>
        <w:bottom w:val="none" w:sz="0" w:space="0" w:color="auto"/>
        <w:right w:val="none" w:sz="0" w:space="0" w:color="auto"/>
      </w:divBdr>
      <w:divsChild>
        <w:div w:id="1219977413">
          <w:marLeft w:val="640"/>
          <w:marRight w:val="0"/>
          <w:marTop w:val="0"/>
          <w:marBottom w:val="0"/>
          <w:divBdr>
            <w:top w:val="none" w:sz="0" w:space="0" w:color="auto"/>
            <w:left w:val="none" w:sz="0" w:space="0" w:color="auto"/>
            <w:bottom w:val="none" w:sz="0" w:space="0" w:color="auto"/>
            <w:right w:val="none" w:sz="0" w:space="0" w:color="auto"/>
          </w:divBdr>
        </w:div>
        <w:div w:id="88039707">
          <w:marLeft w:val="640"/>
          <w:marRight w:val="0"/>
          <w:marTop w:val="0"/>
          <w:marBottom w:val="0"/>
          <w:divBdr>
            <w:top w:val="none" w:sz="0" w:space="0" w:color="auto"/>
            <w:left w:val="none" w:sz="0" w:space="0" w:color="auto"/>
            <w:bottom w:val="none" w:sz="0" w:space="0" w:color="auto"/>
            <w:right w:val="none" w:sz="0" w:space="0" w:color="auto"/>
          </w:divBdr>
        </w:div>
        <w:div w:id="1753119291">
          <w:marLeft w:val="640"/>
          <w:marRight w:val="0"/>
          <w:marTop w:val="0"/>
          <w:marBottom w:val="0"/>
          <w:divBdr>
            <w:top w:val="none" w:sz="0" w:space="0" w:color="auto"/>
            <w:left w:val="none" w:sz="0" w:space="0" w:color="auto"/>
            <w:bottom w:val="none" w:sz="0" w:space="0" w:color="auto"/>
            <w:right w:val="none" w:sz="0" w:space="0" w:color="auto"/>
          </w:divBdr>
        </w:div>
        <w:div w:id="1747148342">
          <w:marLeft w:val="640"/>
          <w:marRight w:val="0"/>
          <w:marTop w:val="0"/>
          <w:marBottom w:val="0"/>
          <w:divBdr>
            <w:top w:val="none" w:sz="0" w:space="0" w:color="auto"/>
            <w:left w:val="none" w:sz="0" w:space="0" w:color="auto"/>
            <w:bottom w:val="none" w:sz="0" w:space="0" w:color="auto"/>
            <w:right w:val="none" w:sz="0" w:space="0" w:color="auto"/>
          </w:divBdr>
        </w:div>
        <w:div w:id="1638412662">
          <w:marLeft w:val="640"/>
          <w:marRight w:val="0"/>
          <w:marTop w:val="0"/>
          <w:marBottom w:val="0"/>
          <w:divBdr>
            <w:top w:val="none" w:sz="0" w:space="0" w:color="auto"/>
            <w:left w:val="none" w:sz="0" w:space="0" w:color="auto"/>
            <w:bottom w:val="none" w:sz="0" w:space="0" w:color="auto"/>
            <w:right w:val="none" w:sz="0" w:space="0" w:color="auto"/>
          </w:divBdr>
        </w:div>
        <w:div w:id="208153506">
          <w:marLeft w:val="640"/>
          <w:marRight w:val="0"/>
          <w:marTop w:val="0"/>
          <w:marBottom w:val="0"/>
          <w:divBdr>
            <w:top w:val="none" w:sz="0" w:space="0" w:color="auto"/>
            <w:left w:val="none" w:sz="0" w:space="0" w:color="auto"/>
            <w:bottom w:val="none" w:sz="0" w:space="0" w:color="auto"/>
            <w:right w:val="none" w:sz="0" w:space="0" w:color="auto"/>
          </w:divBdr>
        </w:div>
        <w:div w:id="179584530">
          <w:marLeft w:val="640"/>
          <w:marRight w:val="0"/>
          <w:marTop w:val="0"/>
          <w:marBottom w:val="0"/>
          <w:divBdr>
            <w:top w:val="none" w:sz="0" w:space="0" w:color="auto"/>
            <w:left w:val="none" w:sz="0" w:space="0" w:color="auto"/>
            <w:bottom w:val="none" w:sz="0" w:space="0" w:color="auto"/>
            <w:right w:val="none" w:sz="0" w:space="0" w:color="auto"/>
          </w:divBdr>
        </w:div>
        <w:div w:id="1320232431">
          <w:marLeft w:val="640"/>
          <w:marRight w:val="0"/>
          <w:marTop w:val="0"/>
          <w:marBottom w:val="0"/>
          <w:divBdr>
            <w:top w:val="none" w:sz="0" w:space="0" w:color="auto"/>
            <w:left w:val="none" w:sz="0" w:space="0" w:color="auto"/>
            <w:bottom w:val="none" w:sz="0" w:space="0" w:color="auto"/>
            <w:right w:val="none" w:sz="0" w:space="0" w:color="auto"/>
          </w:divBdr>
        </w:div>
        <w:div w:id="1423144578">
          <w:marLeft w:val="640"/>
          <w:marRight w:val="0"/>
          <w:marTop w:val="0"/>
          <w:marBottom w:val="0"/>
          <w:divBdr>
            <w:top w:val="none" w:sz="0" w:space="0" w:color="auto"/>
            <w:left w:val="none" w:sz="0" w:space="0" w:color="auto"/>
            <w:bottom w:val="none" w:sz="0" w:space="0" w:color="auto"/>
            <w:right w:val="none" w:sz="0" w:space="0" w:color="auto"/>
          </w:divBdr>
        </w:div>
        <w:div w:id="1924097380">
          <w:marLeft w:val="640"/>
          <w:marRight w:val="0"/>
          <w:marTop w:val="0"/>
          <w:marBottom w:val="0"/>
          <w:divBdr>
            <w:top w:val="none" w:sz="0" w:space="0" w:color="auto"/>
            <w:left w:val="none" w:sz="0" w:space="0" w:color="auto"/>
            <w:bottom w:val="none" w:sz="0" w:space="0" w:color="auto"/>
            <w:right w:val="none" w:sz="0" w:space="0" w:color="auto"/>
          </w:divBdr>
        </w:div>
        <w:div w:id="1503743068">
          <w:marLeft w:val="640"/>
          <w:marRight w:val="0"/>
          <w:marTop w:val="0"/>
          <w:marBottom w:val="0"/>
          <w:divBdr>
            <w:top w:val="none" w:sz="0" w:space="0" w:color="auto"/>
            <w:left w:val="none" w:sz="0" w:space="0" w:color="auto"/>
            <w:bottom w:val="none" w:sz="0" w:space="0" w:color="auto"/>
            <w:right w:val="none" w:sz="0" w:space="0" w:color="auto"/>
          </w:divBdr>
        </w:div>
        <w:div w:id="2107845062">
          <w:marLeft w:val="640"/>
          <w:marRight w:val="0"/>
          <w:marTop w:val="0"/>
          <w:marBottom w:val="0"/>
          <w:divBdr>
            <w:top w:val="none" w:sz="0" w:space="0" w:color="auto"/>
            <w:left w:val="none" w:sz="0" w:space="0" w:color="auto"/>
            <w:bottom w:val="none" w:sz="0" w:space="0" w:color="auto"/>
            <w:right w:val="none" w:sz="0" w:space="0" w:color="auto"/>
          </w:divBdr>
        </w:div>
        <w:div w:id="669065533">
          <w:marLeft w:val="640"/>
          <w:marRight w:val="0"/>
          <w:marTop w:val="0"/>
          <w:marBottom w:val="0"/>
          <w:divBdr>
            <w:top w:val="none" w:sz="0" w:space="0" w:color="auto"/>
            <w:left w:val="none" w:sz="0" w:space="0" w:color="auto"/>
            <w:bottom w:val="none" w:sz="0" w:space="0" w:color="auto"/>
            <w:right w:val="none" w:sz="0" w:space="0" w:color="auto"/>
          </w:divBdr>
        </w:div>
        <w:div w:id="889877691">
          <w:marLeft w:val="640"/>
          <w:marRight w:val="0"/>
          <w:marTop w:val="0"/>
          <w:marBottom w:val="0"/>
          <w:divBdr>
            <w:top w:val="none" w:sz="0" w:space="0" w:color="auto"/>
            <w:left w:val="none" w:sz="0" w:space="0" w:color="auto"/>
            <w:bottom w:val="none" w:sz="0" w:space="0" w:color="auto"/>
            <w:right w:val="none" w:sz="0" w:space="0" w:color="auto"/>
          </w:divBdr>
        </w:div>
        <w:div w:id="1584219911">
          <w:marLeft w:val="640"/>
          <w:marRight w:val="0"/>
          <w:marTop w:val="0"/>
          <w:marBottom w:val="0"/>
          <w:divBdr>
            <w:top w:val="none" w:sz="0" w:space="0" w:color="auto"/>
            <w:left w:val="none" w:sz="0" w:space="0" w:color="auto"/>
            <w:bottom w:val="none" w:sz="0" w:space="0" w:color="auto"/>
            <w:right w:val="none" w:sz="0" w:space="0" w:color="auto"/>
          </w:divBdr>
        </w:div>
      </w:divsChild>
    </w:div>
    <w:div w:id="1967734563">
      <w:bodyDiv w:val="1"/>
      <w:marLeft w:val="0"/>
      <w:marRight w:val="0"/>
      <w:marTop w:val="0"/>
      <w:marBottom w:val="0"/>
      <w:divBdr>
        <w:top w:val="none" w:sz="0" w:space="0" w:color="auto"/>
        <w:left w:val="none" w:sz="0" w:space="0" w:color="auto"/>
        <w:bottom w:val="none" w:sz="0" w:space="0" w:color="auto"/>
        <w:right w:val="none" w:sz="0" w:space="0" w:color="auto"/>
      </w:divBdr>
    </w:div>
    <w:div w:id="1997997760">
      <w:bodyDiv w:val="1"/>
      <w:marLeft w:val="0"/>
      <w:marRight w:val="0"/>
      <w:marTop w:val="0"/>
      <w:marBottom w:val="0"/>
      <w:divBdr>
        <w:top w:val="none" w:sz="0" w:space="0" w:color="auto"/>
        <w:left w:val="none" w:sz="0" w:space="0" w:color="auto"/>
        <w:bottom w:val="none" w:sz="0" w:space="0" w:color="auto"/>
        <w:right w:val="none" w:sz="0" w:space="0" w:color="auto"/>
      </w:divBdr>
    </w:div>
    <w:div w:id="2071803779">
      <w:bodyDiv w:val="1"/>
      <w:marLeft w:val="0"/>
      <w:marRight w:val="0"/>
      <w:marTop w:val="0"/>
      <w:marBottom w:val="0"/>
      <w:divBdr>
        <w:top w:val="none" w:sz="0" w:space="0" w:color="auto"/>
        <w:left w:val="none" w:sz="0" w:space="0" w:color="auto"/>
        <w:bottom w:val="none" w:sz="0" w:space="0" w:color="auto"/>
        <w:right w:val="none" w:sz="0" w:space="0" w:color="auto"/>
      </w:divBdr>
    </w:div>
    <w:div w:id="2073849308">
      <w:bodyDiv w:val="1"/>
      <w:marLeft w:val="0"/>
      <w:marRight w:val="0"/>
      <w:marTop w:val="0"/>
      <w:marBottom w:val="0"/>
      <w:divBdr>
        <w:top w:val="none" w:sz="0" w:space="0" w:color="auto"/>
        <w:left w:val="none" w:sz="0" w:space="0" w:color="auto"/>
        <w:bottom w:val="none" w:sz="0" w:space="0" w:color="auto"/>
        <w:right w:val="none" w:sz="0" w:space="0" w:color="auto"/>
      </w:divBdr>
      <w:divsChild>
        <w:div w:id="1990936090">
          <w:marLeft w:val="0"/>
          <w:marRight w:val="0"/>
          <w:marTop w:val="0"/>
          <w:marBottom w:val="0"/>
          <w:divBdr>
            <w:top w:val="none" w:sz="0" w:space="0" w:color="auto"/>
            <w:left w:val="none" w:sz="0" w:space="0" w:color="auto"/>
            <w:bottom w:val="none" w:sz="0" w:space="0" w:color="auto"/>
            <w:right w:val="none" w:sz="0" w:space="0" w:color="auto"/>
          </w:divBdr>
          <w:divsChild>
            <w:div w:id="249849259">
              <w:marLeft w:val="0"/>
              <w:marRight w:val="0"/>
              <w:marTop w:val="0"/>
              <w:marBottom w:val="0"/>
              <w:divBdr>
                <w:top w:val="none" w:sz="0" w:space="0" w:color="auto"/>
                <w:left w:val="none" w:sz="0" w:space="0" w:color="auto"/>
                <w:bottom w:val="none" w:sz="0" w:space="0" w:color="auto"/>
                <w:right w:val="none" w:sz="0" w:space="0" w:color="auto"/>
              </w:divBdr>
              <w:divsChild>
                <w:div w:id="1429619003">
                  <w:marLeft w:val="0"/>
                  <w:marRight w:val="0"/>
                  <w:marTop w:val="0"/>
                  <w:marBottom w:val="0"/>
                  <w:divBdr>
                    <w:top w:val="none" w:sz="0" w:space="0" w:color="auto"/>
                    <w:left w:val="none" w:sz="0" w:space="0" w:color="auto"/>
                    <w:bottom w:val="none" w:sz="0" w:space="0" w:color="auto"/>
                    <w:right w:val="none" w:sz="0" w:space="0" w:color="auto"/>
                  </w:divBdr>
                  <w:divsChild>
                    <w:div w:id="1863398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3039432">
      <w:bodyDiv w:val="1"/>
      <w:marLeft w:val="0"/>
      <w:marRight w:val="0"/>
      <w:marTop w:val="0"/>
      <w:marBottom w:val="0"/>
      <w:divBdr>
        <w:top w:val="none" w:sz="0" w:space="0" w:color="auto"/>
        <w:left w:val="none" w:sz="0" w:space="0" w:color="auto"/>
        <w:bottom w:val="none" w:sz="0" w:space="0" w:color="auto"/>
        <w:right w:val="none" w:sz="0" w:space="0" w:color="auto"/>
      </w:divBdr>
    </w:div>
    <w:div w:id="2109814482">
      <w:bodyDiv w:val="1"/>
      <w:marLeft w:val="0"/>
      <w:marRight w:val="0"/>
      <w:marTop w:val="0"/>
      <w:marBottom w:val="0"/>
      <w:divBdr>
        <w:top w:val="none" w:sz="0" w:space="0" w:color="auto"/>
        <w:left w:val="none" w:sz="0" w:space="0" w:color="auto"/>
        <w:bottom w:val="none" w:sz="0" w:space="0" w:color="auto"/>
        <w:right w:val="none" w:sz="0" w:space="0" w:color="auto"/>
      </w:divBdr>
    </w:div>
    <w:div w:id="2113278619">
      <w:bodyDiv w:val="1"/>
      <w:marLeft w:val="0"/>
      <w:marRight w:val="0"/>
      <w:marTop w:val="0"/>
      <w:marBottom w:val="0"/>
      <w:divBdr>
        <w:top w:val="none" w:sz="0" w:space="0" w:color="auto"/>
        <w:left w:val="none" w:sz="0" w:space="0" w:color="auto"/>
        <w:bottom w:val="none" w:sz="0" w:space="0" w:color="auto"/>
        <w:right w:val="none" w:sz="0" w:space="0" w:color="auto"/>
      </w:divBdr>
    </w:div>
    <w:div w:id="2117017597">
      <w:bodyDiv w:val="1"/>
      <w:marLeft w:val="0"/>
      <w:marRight w:val="0"/>
      <w:marTop w:val="0"/>
      <w:marBottom w:val="0"/>
      <w:divBdr>
        <w:top w:val="none" w:sz="0" w:space="0" w:color="auto"/>
        <w:left w:val="none" w:sz="0" w:space="0" w:color="auto"/>
        <w:bottom w:val="none" w:sz="0" w:space="0" w:color="auto"/>
        <w:right w:val="none" w:sz="0" w:space="0" w:color="auto"/>
      </w:divBdr>
      <w:divsChild>
        <w:div w:id="813761309">
          <w:marLeft w:val="640"/>
          <w:marRight w:val="0"/>
          <w:marTop w:val="0"/>
          <w:marBottom w:val="0"/>
          <w:divBdr>
            <w:top w:val="none" w:sz="0" w:space="0" w:color="auto"/>
            <w:left w:val="none" w:sz="0" w:space="0" w:color="auto"/>
            <w:bottom w:val="none" w:sz="0" w:space="0" w:color="auto"/>
            <w:right w:val="none" w:sz="0" w:space="0" w:color="auto"/>
          </w:divBdr>
        </w:div>
        <w:div w:id="1935435414">
          <w:marLeft w:val="640"/>
          <w:marRight w:val="0"/>
          <w:marTop w:val="0"/>
          <w:marBottom w:val="0"/>
          <w:divBdr>
            <w:top w:val="none" w:sz="0" w:space="0" w:color="auto"/>
            <w:left w:val="none" w:sz="0" w:space="0" w:color="auto"/>
            <w:bottom w:val="none" w:sz="0" w:space="0" w:color="auto"/>
            <w:right w:val="none" w:sz="0" w:space="0" w:color="auto"/>
          </w:divBdr>
        </w:div>
      </w:divsChild>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3ADAEA1-1F5A-0A4E-AF07-95068F399C11}">
  <we:reference id="wa104382081" version="1.7.0.0" store="en-001" storeType="OMEX"/>
  <we:alternateReferences>
    <we:reference id="wa104382081" version="1.7.0.0" store="wa104382081" storeType="OMEX"/>
  </we:alternateReferences>
  <we:properties>
    <we:property name="MENDELEY_CITATIONS" value="[{&quot;properties&quot;:{&quot;noteIndex&quot;:0},&quot;citationID&quot;:&quot;MENDELEY_CITATION_eb69097d-f054-4f08-be67-95eab926ad39&quot;,&quot;isEdited&quot;:true,&quot;citationItems&quot;:[{&quot;id&quot;:&quot;feed9308-4e1e-3f3e-9380-c845d6f36e73&quot;,&quot;itemData&quot;:{&quot;type&quot;:&quot;article-journal&quot;,&quot;id&quot;:&quot;feed9308-4e1e-3f3e-9380-c845d6f36e73&quot;,&quot;title&quot;:&quot;A life course approach to chronic disease epidemiology: conceptual models, empirical challenges and interdisciplinary perspectives&quot;,&quot;author&quot;:[{&quot;family&quot;:&quot;Ben-shlomo&quot;,&quot;given&quot;:&quot;Yoav&quot;,&quot;parse-names&quot;:false,&quot;dropping-particle&quot;:&quot;&quot;,&quot;non-dropping-particle&quot;:&quot;&quot;},{&quot;family&quot;:&quot;Kuh&quot;,&quot;given&quot;:&quot;Diana&quot;,&quot;parse-names&quot;:false,&quot;dropping-particle&quot;:&quot;&quot;,&quot;non-dropping-particle&quot;:&quot;&quot;}],&quot;container-title&quot;:&quot;International journal of environmental research and public health&quot;,&quot;DOI&quot;:&quot;10.1093/ije/31.2.285&quot;,&quot;ISBN&quot;:&quot;0300-5771 (Print) 0300-5771 (Linking)&quot;,&quot;ISSN&quot;:&quot;14643685&quot;,&quot;PMID&quot;:&quot;11980781&quot;,&quot;issued&quot;:{&quot;date-parts&quot;:[[2002]]},&quot;page&quot;:&quot;285 - 293&quot;,&quot;volume&quot;:&quot;31&quot;},&quot;isTemporary&quot;:false},{&quot;id&quot;:&quot;ede92352-1c6d-3528-8b1c-d61588c77892&quot;,&quot;itemData&quot;:{&quot;type&quot;:&quot;article-journal&quot;,&quot;id&quot;:&quot;ede92352-1c6d-3528-8b1c-d61588c77892&quot;,&quot;title&quot;:&quot;An attributable risk model for exposures assumed to cause both chronic disease and its exacerbations.&quot;,&quot;author&quot;:[{&quot;family&quot;:&quot;Kunzli&quot;,&quot;given&quot;:&quot;Nino&quot;,&quot;parse-names&quot;:false,&quot;dropping-particle&quot;:&quot;&quot;,&quot;non-dropping-particle&quot;:&quot;&quot;},{&quot;family&quot;:&quot;Perez&quot;,&quot;given&quot;:&quot;Laura&quot;,&quot;parse-names&quot;:false,&quot;dropping-particle&quot;:&quot;&quot;,&quot;non-dropping-particle&quot;:&quot;&quot;},{&quot;family&quot;:&quot;Lurmann&quot;,&quot;given&quot;:&quot;Fred&quot;,&quot;parse-names&quot;:false,&quot;dropping-particle&quot;:&quot;&quot;,&quot;non-dropping-particle&quot;:&quot;&quot;},{&quot;family&quot;:&quot;Hricko&quot;,&quot;given&quot;:&quot;Andrea&quot;,&quot;parse-names&quot;:false,&quot;dropping-particle&quot;:&quot;&quot;,&quot;non-dropping-particle&quot;:&quot;&quot;},{&quot;family&quot;:&quot;Penfold&quot;,&quot;given&quot;:&quot;Bryan&quot;,&quot;parse-names&quot;:false,&quot;dropping-particle&quot;:&quot;&quot;,&quot;non-dropping-particle&quot;:&quot;&quot;},{&quot;family&quot;:&quot;McConnell&quot;,&quot;given&quot;:&quot;Rob&quot;,&quot;parse-names&quot;:false,&quot;dropping-particle&quot;:&quot;&quot;,&quot;non-dropping-particle&quot;:&quot;&quot;}],&quot;container-title&quot;:&quot;Epidemiology (Cambridge, Mass.)&quot;,&quot;DOI&quot;:&quot;10.1097/EDE.0b013e3181633c2f&quot;,&quot;ISSN&quot;:&quot;1044-3983 (Print)&quot;,&quot;PMID&quot;:&quot;18300713&quot;,&quot;issued&quot;:{&quot;date-parts&quot;:[[2008,3]]},&quot;publisher-place&quot;:&quot;United States&quot;,&quot;page&quot;:&quot;179-185&quot;,&quot;language&quot;:&quot;eng&quot;,&quot;abstract&quot;:&quot;BACKGROUND: Many chronic diseases are the product of an underlying pathologic condition and superimposed acute exacerbations. This model may apply to several conditions such as asthma, other obstructive lung diseases, or atherosclerosis. For exposures affecting both the development of chronic disease and its exacerbation, the usual methods to derive attributable risks (AR) are inappropriate. METHODS: We expand traditional risk assessment methods to estimate the AR for exacerbations under a \&quot;chronic disease model.\&quot; We use asthma in children as the chronic disease and air pollution as the exposure of interest. We estimate bronchitis symptom exacerbations attributable to air pollution, using data from the Children's Health Study to estimate asthma prevalence and symptom occurrence, and we examine the distribution of exposure and its acute and chronic effects. RESULTS: In the combined AR model, 39.8% of exacerbations were attributable to air pollution, compared with 33.5% in the traditional model, which ignores a chronic effect of pollution on asthma development. Thus, there is a 1.19-fold higher estimated burden with the combined model. The difference is due to exacerbations caused by other factors (ie, not by air pollution) but nonetheless occurring among those assumed to have asthma that developed due to traffic-related pollution. The proposed model is applicable to other risk factors that play a role both in both the development of a chronic disease and its exacerbation. CONCLUSIONS: Traditional approaches to the calculation of attributable risk may underestimate the health impact of long-term environmental or other exposures that produce both chronic and acute disease.&quot;,&quot;issue&quot;:&quot;2&quot;,&quot;volume&quot;:&quot;19&quot;},&quot;isTemporary&quot;:false},{&quot;id&quot;:&quot;e91699d4-c110-36ed-b006-eb42388590c0&quot;,&quot;itemData&quot;:{&quot;type&quot;:&quot;webpage&quot;,&quot;id&quot;:&quot;e91699d4-c110-36ed-b006-eb42388590c0&quot;,&quot;title&quot;:&quot;Global, regional, and national comparative risk assessment of 79 behavioral, environmental and occupational, and metabolic risks or clusters of risks in 188 countries, 1990-2013: a systematic analysis for the Global Burden of Disease Study 2013&quot;,&quot;author&quot;:[{&quot;family&quot;:&quot;Institute for Health Metrics and Evaluation&quot;,&quot;given&quot;:&quot;&quot;,&quot;parse-names&quot;:false,&quot;dropping-particle&quot;:&quot;&quot;,&quot;non-dropping-particle&quot;:&quot;&quot;}],&quot;container-title&quot;:&quot;IHME&quot;,&quot;accessed&quot;:{&quot;date-parts&quot;:[[2020,2,28]]},&quot;URL&quot;:&quot;http://www.healthdata.org/research-article/global-regional-and-national-comparative-risk-assessment-188-countries-2013&quot;,&quot;issued&quot;:{&quot;date-parts&quot;:[[2019]]},&quot;page&quot;:&quot;1&quot;},&quot;isTemporary&quot;:false}],&quot;manualOverride&quot;:{&quot;isManuallyOverriden&quot;:false,&quot;manualOverrideText&quot;:&quot;&quot;,&quot;citeprocText&quot;:&quot;[1–3]&quot;}},{&quot;properties&quot;:{&quot;noteIndex&quot;:0},&quot;citationID&quot;:&quot;MENDELEY_CITATION_2cad54d0-6daf-4987-9000-9a917adfd754&quot;,&quot;isEdited&quot;:false,&quot;citationItems&quot;:[{&quot;id&quot;:&quot;0a9a1d88-a989-347b-b54c-df132e8c2789&quot;,&quot;itemData&quot;:{&quot;type&quot;:&quot;article-journal&quot;,&quot;id&quot;:&quot;0a9a1d88-a989-347b-b54c-df132e8c2789&quot;,&quot;title&quot;:&quot;NCD Countdown 2030: pathways to achieving Sustainable Development Goal target 3.4&quot;,&quot;author&quot;:[{&quot;family&quot;:&quot;The Lancet&quot;,&quot;given&quot;:&quot;&quot;,&quot;parse-names&quot;:false,&quot;dropping-particle&quot;:&quot;&quot;,&quot;non-dropping-particle&quot;:&quot;&quot;},{&quot;family&quot;:&quot;Imperial College London&quot;,&quot;given&quot;:&quot;&quot;,&quot;parse-names&quot;:false,&quot;dropping-particle&quot;:&quot;&quot;,&quot;non-dropping-particle&quot;:&quot;&quot;},{&quot;family&quot;:&quot;NCD Countdown 2030&quot;,&quot;given&quot;:&quot;&quot;,&quot;parse-names&quot;:false,&quot;dropping-particle&quot;:&quot;&quot;,&quot;non-dropping-particle&quot;:&quot;&quot;},{&quot;family&quot;:&quot;NCD Alliance&quot;,&quot;given&quot;:&quot;&quot;,&quot;parse-names&quot;:false,&quot;dropping-particle&quot;:&quot;&quot;,&quot;non-dropping-particle&quot;:&quot;&quot;},{&quot;family&quot;:&quot;World Health Organization&quot;,&quot;given&quot;:&quot;&quot;,&quot;parse-names&quot;:false,&quot;dropping-particle&quot;:&quot;&quot;,&quot;non-dropping-particle&quot;:&quot;&quot;}],&quot;container-title&quot;:&quot;The Lancet&quot;,&quot;DOI&quot;:&quot;10.1016/S0140-6736(20)31761-X&quot;,&quot;ISSN&quot;:&quot;1474547X&quot;,&quot;PMID&quot;:&quot;32891217&quot;,&quot;issued&quot;:{&quot;date-parts&quot;:[[2020,9,26]]},&quot;page&quot;:&quot;1-17&quot;,&quot;abstract&quot;:&quot;The Sustainable Development Goal (SDG) target 3.4 is to reduce premature mortality from non-communicable diseases (NCDs) by a third by 2030 relative to 2015 levels, and to promote mental health and wellbeing. We used data on cause-specific mortality to characterise the risk and trends in NCD mortality in each country and evaluate combinations of reductions in NCD causes of death that can achieve SDG target 3.4. Among NCDs, ischaemic heart disease is responsible for the highest risk of premature death in more than half of all countries for women, and more than three-quarters for men. However, stroke, other cardiovascular diseases, and some cancers are associated with a similar risk, and in many countries, a higher risk of premature death than ischaemic heart disease. Although premature mortality from NCDs is declining in most countries, for most the pace of change is too slow to achieve SDG target 3.4. To investigate the options available to each country for achieving SDG target 3.4, we considered different scenarios, each representing a combination of fast (annual rate achieved by the tenth best performing percentile of all countries) and average (median of all countries) declines in risk of premature death from NCDs. Pathways analysis shows that every country has options for achieving SDG target 3.4. No country could achieve the target by addressing a single disease. In at least half the countries, achieving the target requires improvements in the rate of decline in at least five causes for women and in at least seven causes for men to the same rate achieved by the tenth best performing percentile of all countries. Tobacco and alcohol control and effective health-system interventions—including hypertension and diabetes treatment; primary and secondary cardiovascular disease prevention in high-risk individuals; low-dose inhaled corticosteroids and bronchodilators for asthma and chronic obstructive pulmonary disease; treatment of acute cardiovascular diseases, diabetes complications, and exacerbations of asthma and chronic obstructive pulmonary disease; and effective cancer screening and treatment—will reduce NCD causes of death necessary to achieve SDG target 3.4 in most countries.&quot;,&quot;publisher&quot;:&quot;Lancet Publishing Group&quot;,&quot;volume&quot;:&quot;396&quot;},&quot;isTemporary&quot;:false}],&quot;manualOverride&quot;:{&quot;isManuallyOverriden&quot;:false,&quot;manualOverrideText&quot;:&quot;&quot;,&quot;citeprocText&quot;:&quot;[4]&quot;}},{&quot;properties&quot;:{&quot;noteIndex&quot;:0},&quot;citationID&quot;:&quot;MENDELEY_CITATION_e041a5d6-1277-4957-a0e5-5040a933ed6c&quot;,&quot;isEdited&quot;:false,&quot;citationItems&quot;:[{&quot;id&quot;:&quot;36b9e6d4-920f-3162-948f-c9add03a80d9&quot;,&quot;itemData&quot;:{&quot;type&quot;:&quot;article-journal&quot;,&quot;id&quot;:&quot;36b9e6d4-920f-3162-948f-c9add03a80d9&quot;,&quot;title&quot;:&quot;Global, regional, and national estimates of the population at increased risk of severe COVID-19 due to underlying health conditions in 2020: a modelling study&quot;,&quot;author&quot;:[{&quot;family&quot;:&quot;Clark&quot;,&quot;given&quot;:&quot;Andrew&quot;,&quot;parse-names&quot;:false,&quot;dropping-particle&quot;:&quot;&quot;,&quot;non-dropping-particle&quot;:&quot;&quot;},{&quot;family&quot;:&quot;Jit&quot;,&quot;given&quot;:&quot;Mark&quot;,&quot;parse-names&quot;:false,&quot;dropping-particle&quot;:&quot;&quot;,&quot;non-dropping-particle&quot;:&quot;&quot;},{&quot;family&quot;:&quot;Warren-Gash&quot;,&quot;given&quot;:&quot;Charlotte&quot;,&quot;parse-names&quot;:false,&quot;dropping-particle&quot;:&quot;&quot;,&quot;non-dropping-particle&quot;:&quot;&quot;},{&quot;family&quot;:&quot;Guthrie&quot;,&quot;given&quot;:&quot;Bruce&quot;,&quot;parse-names&quot;:false,&quot;dropping-particle&quot;:&quot;&quot;,&quot;non-dropping-particle&quot;:&quot;&quot;},{&quot;family&quot;:&quot;Wang&quot;,&quot;given&quot;:&quot;Harry H.X.&quot;,&quot;parse-names&quot;:false,&quot;dropping-particle&quot;:&quot;&quot;,&quot;non-dropping-particle&quot;:&quot;&quot;},{&quot;family&quot;:&quot;Mercer&quot;,&quot;given&quot;:&quot;Stewart W.&quot;,&quot;parse-names&quot;:false,&quot;dropping-particle&quot;:&quot;&quot;,&quot;non-dropping-particle&quot;:&quot;&quot;},{&quot;family&quot;:&quot;Sanderson&quot;,&quot;given&quot;:&quot;Colin&quot;,&quot;parse-names&quot;:false,&quot;dropping-particle&quot;:&quot;&quot;,&quot;non-dropping-particle&quot;:&quot;&quot;},{&quot;family&quot;:&quot;McKee&quot;,&quot;given&quot;:&quot;Martin&quot;,&quot;parse-names&quot;:false,&quot;dropping-particle&quot;:&quot;&quot;,&quot;non-dropping-particle&quot;:&quot;&quot;},{&quot;family&quot;:&quot;Troeger&quot;,&quot;given&quot;:&quot;Christopher&quot;,&quot;parse-names&quot;:false,&quot;dropping-particle&quot;:&quot;&quot;,&quot;non-dropping-particle&quot;:&quot;&quot;},{&quot;family&quot;:&quot;Ong&quot;,&quot;given&quot;:&quot;Kanyin L.&quot;,&quot;parse-names&quot;:false,&quot;dropping-particle&quot;:&quot;&quot;,&quot;non-dropping-particle&quot;:&quot;&quot;},{&quot;family&quot;:&quot;Checchi&quot;,&quot;given&quot;:&quot;Francesco&quot;,&quot;parse-names&quot;:false,&quot;dropping-particle&quot;:&quot;&quot;,&quot;non-dropping-particle&quot;:&quot;&quot;},{&quot;family&quot;:&quot;Perel&quot;,&quot;given&quot;:&quot;Pablo&quot;,&quot;parse-names&quot;:false,&quot;dropping-particle&quot;:&quot;&quot;,&quot;non-dropping-particle&quot;:&quot;&quot;},{&quot;family&quot;:&quot;Joseph&quot;,&quot;given&quot;:&quot;Sarah&quot;,&quot;parse-names&quot;:false,&quot;dropping-particle&quot;:&quot;&quot;,&quot;non-dropping-particle&quot;:&quot;&quot;},{&quot;family&quot;:&quot;Gibbs&quot;,&quot;given&quot;:&quot;Hamish P.&quot;,&quot;parse-names&quot;:false,&quot;dropping-particle&quot;:&quot;&quot;,&quot;non-dropping-particle&quot;:&quot;&quot;},{&quot;family&quot;:&quot;Banerjee&quot;,&quot;given&quot;:&quot;Amitava&quot;,&quot;parse-names&quot;:false,&quot;dropping-particle&quot;:&quot;&quot;,&quot;non-dropping-particle&quot;:&quot;&quot;},{&quot;family&quot;:&quot;Eggo&quot;,&quot;given&quot;:&quot;Rosalind M.&quot;,&quot;parse-names&quot;:false,&quot;dropping-particle&quot;:&quot;&quot;,&quot;non-dropping-particle&quot;:&quot;&quot;},{&quot;family&quot;:&quot;Nightingale&quot;,&quot;given&quot;:&quot;Emily S.&quot;,&quot;parse-names&quot;:false,&quot;dropping-particle&quot;:&quot;&quot;,&quot;non-dropping-particle&quot;:&quot;&quot;},{&quot;family&quot;:&quot;O'Reilly&quot;,&quot;given&quot;:&quot;Kathleen&quot;,&quot;parse-names&quot;:false,&quot;dropping-particle&quot;:&quot;&quot;,&quot;non-dropping-particle&quot;:&quot;&quot;},{&quot;family&quot;:&quot;Jombart&quot;,&quot;given&quot;:&quot;Thibaut&quot;,&quot;parse-names&quot;:false,&quot;dropping-particle&quot;:&quot;&quot;,&quot;non-dropping-particle&quot;:&quot;&quot;},{&quot;family&quot;:&quot;Edmunds&quot;,&quot;given&quot;:&quot;W. John&quot;,&quot;parse-names&quot;:false,&quot;dropping-particle&quot;:&quot;&quot;,&quot;non-dropping-particle&quot;:&quot;&quot;},{&quot;family&quot;:&quot;Rosello&quot;,&quot;given&quot;:&quot;Alicia&quot;,&quot;parse-names&quot;:false,&quot;dropping-particle&quot;:&quot;&quot;,&quot;non-dropping-particle&quot;:&quot;&quot;},{&quot;family&quot;:&quot;Sun&quot;,&quot;given&quot;:&quot;Fiona Yueqian&quot;,&quot;parse-names&quot;:false,&quot;dropping-particle&quot;:&quot;&quot;,&quot;non-dropping-particle&quot;:&quot;&quot;},{&quot;family&quot;:&quot;Atkins&quot;,&quot;given&quot;:&quot;Katherine E.&quot;,&quot;parse-names&quot;:false,&quot;dropping-particle&quot;:&quot;&quot;,&quot;non-dropping-particle&quot;:&quot;&quot;},{&quot;family&quot;:&quot;Bosse&quot;,&quot;given&quot;:&quot;Nikos I.&quot;,&quot;parse-names&quot;:false,&quot;dropping-particle&quot;:&quot;&quot;,&quot;non-dropping-particle&quot;:&quot;&quot;},{&quot;family&quot;:&quot;Clifford&quot;,&quot;given&quot;:&quot;Samuel&quot;,&quot;parse-names&quot;:false,&quot;dropping-particle&quot;:&quot;&quot;,&quot;non-dropping-particle&quot;:&quot;&quot;},{&quot;family&quot;:&quot;Russell&quot;,&quot;given&quot;:&quot;Timothy W.&quot;,&quot;parse-names&quot;:false,&quot;dropping-particle&quot;:&quot;&quot;,&quot;non-dropping-particle&quot;:&quot;&quot;},{&quot;family&quot;:&quot;Deol&quot;,&quot;given&quot;:&quot;Arminder K.&quot;,&quot;parse-names&quot;:false,&quot;dropping-particle&quot;:&quot;&quot;,&quot;non-dropping-particle&quot;:&quot;&quot;},{&quot;family&quot;:&quot;Liu&quot;,&quot;given&quot;:&quot;Yang&quot;,&quot;parse-names&quot;:false,&quot;dropping-particle&quot;:&quot;&quot;,&quot;non-dropping-particle&quot;:&quot;&quot;},{&quot;family&quot;:&quot;Procter&quot;,&quot;given&quot;:&quot;Simon R.&quot;,&quot;parse-names&quot;:false,&quot;dropping-particle&quot;:&quot;&quot;,&quot;non-dropping-particle&quot;:&quot;&quot;},{&quot;family&quot;:&quot;Leclerc&quot;,&quot;given&quot;:&quot;Quentin J.&quot;,&quot;parse-names&quot;:false,&quot;dropping-particle&quot;:&quot;&quot;,&quot;non-dropping-particle&quot;:&quot;&quot;},{&quot;family&quot;:&quot;Medley&quot;,&quot;given&quot;:&quot;Graham&quot;,&quot;parse-names&quot;:false,&quot;dropping-particle&quot;:&quot;&quot;,&quot;non-dropping-particle&quot;:&quot;&quot;},{&quot;family&quot;:&quot;Knight&quot;,&quot;given&quot;:&quot;Gwen&quot;,&quot;parse-names&quot;:false,&quot;dropping-particle&quot;:&quot;&quot;,&quot;non-dropping-particle&quot;:&quot;&quot;},{&quot;family&quot;:&quot;Munday&quot;,&quot;given&quot;:&quot;James D.&quot;,&quot;parse-names&quot;:false,&quot;dropping-particle&quot;:&quot;&quot;,&quot;non-dropping-particle&quot;:&quot;&quot;},{&quot;family&quot;:&quot;Kucharski&quot;,&quot;given&quot;:&quot;Adam J.&quot;,&quot;parse-names&quot;:false,&quot;dropping-particle&quot;:&quot;&quot;,&quot;non-dropping-particle&quot;:&quot;&quot;},{&quot;family&quot;:&quot;Pearson&quot;,&quot;given&quot;:&quot;Carl A.B.&quot;,&quot;parse-names&quot;:false,&quot;dropping-particle&quot;:&quot;&quot;,&quot;non-dropping-particle&quot;:&quot;&quot;},{&quot;family&quot;:&quot;Klepac&quot;,&quot;given&quot;:&quot;Petra&quot;,&quot;parse-names&quot;:false,&quot;dropping-particle&quot;:&quot;&quot;,&quot;non-dropping-particle&quot;:&quot;&quot;},{&quot;family&quot;:&quot;Prem&quot;,&quot;given&quot;:&quot;Kiesha&quot;,&quot;parse-names&quot;:false,&quot;dropping-particle&quot;:&quot;&quot;,&quot;non-dropping-particle&quot;:&quot;&quot;},{&quot;family&quot;:&quot;Houben&quot;,&quot;given&quot;:&quot;Rein M.G.J.&quot;,&quot;parse-names&quot;:false,&quot;dropping-particle&quot;:&quot;&quot;,&quot;non-dropping-particle&quot;:&quot;&quot;},{&quot;family&quot;:&quot;Endo&quot;,&quot;given&quot;:&quot;Akira&quot;,&quot;parse-names&quot;:false,&quot;dropping-particle&quot;:&quot;&quot;,&quot;non-dropping-particle&quot;:&quot;&quot;},{&quot;family&quot;:&quot;Flasche&quot;,&quot;given&quot;:&quot;Stefan&quot;,&quot;parse-names&quot;:false,&quot;dropping-particle&quot;:&quot;&quot;,&quot;non-dropping-particle&quot;:&quot;&quot;},{&quot;family&quot;:&quot;Davies&quot;,&quot;given&quot;:&quot;Nicholas G.&quot;,&quot;parse-names&quot;:false,&quot;dropping-particle&quot;:&quot;&quot;,&quot;non-dropping-particle&quot;:&quot;&quot;},{&quot;family&quot;:&quot;Diamond&quot;,&quot;given&quot;:&quot;Charlie&quot;,&quot;parse-names&quot;:false,&quot;dropping-particle&quot;:&quot;&quot;,&quot;non-dropping-particle&quot;:&quot;&quot;},{&quot;family&quot;:&quot;Zandvoort&quot;,&quot;given&quot;:&quot;Kevin&quot;,&quot;parse-names&quot;:false,&quot;dropping-particle&quot;:&quot;&quot;,&quot;non-dropping-particle&quot;:&quot;van&quot;},{&quot;family&quot;:&quot;Funk&quot;,&quot;given&quot;:&quot;Sebastian&quot;,&quot;parse-names&quot;:false,&quot;dropping-particle&quot;:&quot;&quot;,&quot;non-dropping-particle&quot;:&quot;&quot;},{&quot;family&quot;:&quot;Auzenbergs&quot;,&quot;given&quot;:&quot;Megan&quot;,&quot;parse-names&quot;:false,&quot;dropping-particle&quot;:&quot;&quot;,&quot;non-dropping-particle&quot;:&quot;&quot;},{&quot;family&quot;:&quot;Rees&quot;,&quot;given&quot;:&quot;Eleanor M.&quot;,&quot;parse-names&quot;:false,&quot;dropping-particle&quot;:&quot;&quot;,&quot;non-dropping-particle&quot;:&quot;&quot;},{&quot;family&quot;:&quot;Tully&quot;,&quot;given&quot;:&quot;Damien C.&quot;,&quot;parse-names&quot;:false,&quot;dropping-particle&quot;:&quot;&quot;,&quot;non-dropping-particle&quot;:&quot;&quot;},{&quot;family&quot;:&quot;Emery&quot;,&quot;given&quot;:&quot;Jon C.&quot;,&quot;parse-names&quot;:false,&quot;dropping-particle&quot;:&quot;&quot;,&quot;non-dropping-particle&quot;:&quot;&quot;},{&quot;family&quot;:&quot;Quilty&quot;,&quot;given&quot;:&quot;Billy J.&quot;,&quot;parse-names&quot;:false,&quot;dropping-particle&quot;:&quot;&quot;,&quot;non-dropping-particle&quot;:&quot;&quot;},{&quot;family&quot;:&quot;Abbott&quot;,&quot;given&quot;:&quot;Sam&quot;,&quot;parse-names&quot;:false,&quot;dropping-particle&quot;:&quot;&quot;,&quot;non-dropping-particle&quot;:&quot;&quot;},{&quot;family&quot;:&quot;Villabona-Arenas&quot;,&quot;given&quot;:&quot;Ch Julian&quot;,&quot;parse-names&quot;:false,&quot;dropping-particle&quot;:&quot;&quot;,&quot;non-dropping-particle&quot;:&quot;&quot;},{&quot;family&quot;:&quot;Hué&quot;,&quot;given&quot;:&quot;Stéphane&quot;,&quot;parse-names&quot;:false,&quot;dropping-particle&quot;:&quot;&quot;,&quot;non-dropping-particle&quot;:&quot;&quot;},{&quot;family&quot;:&quot;Hellewell&quot;,&quot;given&quot;:&quot;Joel&quot;,&quot;parse-names&quot;:false,&quot;dropping-particle&quot;:&quot;&quot;,&quot;non-dropping-particle&quot;:&quot;&quot;},{&quot;family&quot;:&quot;Gimma&quot;,&quot;given&quot;:&quot;Amy&quot;,&quot;parse-names&quot;:false,&quot;dropping-particle&quot;:&quot;&quot;,&quot;non-dropping-particle&quot;:&quot;&quot;},{&quot;family&quot;:&quot;Jarvis&quot;,&quot;given&quot;:&quot;Christopher I.&quot;,&quot;parse-names&quot;:false,&quot;dropping-particle&quot;:&quot;&quot;,&quot;non-dropping-particle&quot;:&quot;&quot;}],&quot;container-title&quot;:&quot;The Lancet Global Health&quot;,&quot;DOI&quot;:&quot;10.1016/S2214-109X(20)30264-3&quot;,&quot;ISSN&quot;:&quot;2214109X&quot;,&quot;PMID&quot;:&quot;32553130&quot;,&quot;issued&quot;:{&quot;date-parts&quot;:[[2020,8,1]]},&quot;page&quot;:&quot;e1003-e1017&quot;,&quot;abstract&quot;:&quot;Background: The risk of severe COVID-19 if an individual becomes infected is known to be higher in older individuals and those with underlying health conditions. Understanding the number of individuals at increased risk of severe COVID-19 and how this varies between countries should inform the design of possible strategies to shield or vaccinate those at highest risk. Methods: We estimated the number of individuals at increased risk of severe disease (defined as those with at least one condition listed as “at increased risk of severe COVID-19” in current guidelines) by age (5-year age groups), sex, and country for 188 countries using prevalence data from the Global Burden of Diseases, Injuries, and Risk Factors Study (GBD) 2017 and UN population estimates for 2020. The list of underlying conditions relevant to COVID-19 was determined by mapping the conditions listed in GBD 2017 to those listed in guidelines published by WHO and public health agencies in the UK and the USA. We analysed data from two large multimorbidity studies to determine appropriate adjustment factors for clustering and multimorbidity. To help interpretation of the degree of risk among those at increased risk, we also estimated the number of individuals at high risk (defined as those that would require hospital admission if infected) using age-specific infection–hospitalisation ratios for COVID-19 estimated for mainland China and making adjustments to reflect country-specific differences in the prevalence of underlying conditions and frailty. We assumed males were twice at likely as females to be at high risk. We also calculated the number of individuals without an underlying condition that could be considered at increased risk because of their age, using minimum ages from 50 to 70 years. We generated uncertainty intervals (UIs) for our estimates by running low and high scenarios using the lower and upper 95% confidence limits for country population size, disease prevalences, multimorbidity fractions, and infection–hospitalisation ratios, and plausible low and high estimates for the degree of clustering, informed by multimorbidity studies. Findings: We estimated that 1·7 billion (UI 1·0–2·4) people, comprising 22% (UI 15–28) of the global population, have at least one underlying condition that puts them at increased risk of severe COVID-19 if infected (ranging from &lt;5% of those younger than 20 years to &gt;66% of those aged 70 years or older). We estimated that 349 million (186–787) people (4% [3–9] of the global population) are at high risk of severe COVID-19 and would require hospital admission if infected (ranging from &lt;1% of those younger than 20 years to approximately 20% of those aged 70 years or older). We estimated 6% (3–12) of males to be at high risk compared with 3% (2–7) of females. The share of the population at increased risk was highest in countries with older populations, African countries with high HIV/AIDS prevalence, and small island nations with high diabetes prevalence. Estimates of the number of individuals at increased risk were most sensitive to the prevalence of chronic kidney disease, diabetes, cardiovascular disease, and chronic respiratory disease. Interpretation: About one in five individuals worldwide could be at increased risk of severe COVID-19, should they become infected, due to underlying health conditions, but this risk varies considerably by age. Our estimates are uncertain, and focus on underlying conditions rather than other risk factors such as ethnicity, socioeconomic deprivation, and obesity, but provide a starting point for considering the number of individuals that might need to be shielded or vaccinated as the global pandemic unfolds. Funding: UK Department for International Development, Wellcome Trust, Health Data Research UK, Medical Research Council, and National Institute for Health Research.&quot;,&quot;publisher&quot;:&quot;Elsevier Ltd&quot;,&quot;issue&quot;:&quot;8&quot;,&quot;volume&quot;:&quot;8&quot;},&quot;isTemporary&quot;:false}],&quot;manualOverride&quot;:{&quot;isManuallyOverriden&quot;:false,&quot;manualOverrideText&quot;:&quot;&quot;,&quot;citeprocText&quot;:&quot;[5]&quot;}},{&quot;properties&quot;:{&quot;noteIndex&quot;:0},&quot;citationID&quot;:&quot;MENDELEY_CITATION_95f05c14-512a-4523-90a4-258d81c7e528&quot;,&quot;isEdited&quot;:false,&quot;citationItems&quot;:[{&quot;id&quot;:&quot;08fa339d-c184-3813-bffe-c19131f6f9eb&quot;,&quot;itemData&quot;:{&quot;type&quot;:&quot;article&quot;,&quot;id&quot;:&quot;08fa339d-c184-3813-bffe-c19131f6f9eb&quot;,&quot;title&quot;:&quot;COVID-19: rethinking risk&quot;,&quot;author&quot;:[{&quot;family&quot;:&quot;Schwalbe&quot;,&quot;given&quot;:&quot;Nina&quot;,&quot;parse-names&quot;:false,&quot;dropping-particle&quot;:&quot;&quot;,&quot;non-dropping-particle&quot;:&quot;&quot;},{&quot;family&quot;:&quot;Lehtimaki&quot;,&quot;given&quot;:&quot;Susanna&quot;,&quot;parse-names&quot;:false,&quot;dropping-particle&quot;:&quot;&quot;,&quot;non-dropping-particle&quot;:&quot;&quot;},{&quot;family&quot;:&quot;Gutiérrez&quot;,&quot;given&quot;:&quot;Juan Pablo&quot;,&quot;parse-names&quot;:false,&quot;dropping-particle&quot;:&quot;&quot;,&quot;non-dropping-particle&quot;:&quot;&quot;}],&quot;container-title&quot;:&quot;The Lancet Global Health&quot;,&quot;DOI&quot;:&quot;10.1016/S2214-109X(20)30276-X&quot;,&quot;ISSN&quot;:&quot;2214109X&quot;,&quot;PMID&quot;:&quot;32553131&quot;,&quot;issued&quot;:{&quot;date-parts&quot;:[[2020,8,1]]},&quot;page&quot;:&quot;e974-e975&quot;,&quot;publisher&quot;:&quot;Elsevier Ltd&quot;,&quot;issue&quot;:&quot;8&quot;,&quot;volume&quot;:&quot;8&quot;},&quot;isTemporary&quot;:false},{&quot;id&quot;:&quot;8d9ed5c0-98a9-37eb-87ee-76e6ce42d618&quot;,&quot;itemData&quot;:{&quot;type&quot;:&quot;article-journal&quot;,&quot;id&quot;:&quot;8d9ed5c0-98a9-37eb-87ee-76e6ce42d618&quot;,&quot;title&quot;:&quot;Lessons learnt from easing COVID-19 restrictions: an analysis of countries and regions in Asia Pacific and Europe&quot;,&quot;author&quot;:[{&quot;family&quot;:&quot;Han&quot;,&quot;given&quot;:&quot;Emeline&quot;,&quot;parse-names&quot;:false,&quot;dropping-particle&quot;:&quot;&quot;,&quot;non-dropping-particle&quot;:&quot;&quot;},{&quot;family&quot;:&quot;Tan&quot;,&quot;given&quot;:&quot;Melisa Mei Jin&quot;,&quot;parse-names&quot;:false,&quot;dropping-particle&quot;:&quot;&quot;,&quot;non-dropping-particle&quot;:&quot;&quot;},{&quot;family&quot;:&quot;Turk&quot;,&quot;given&quot;:&quot;Eva&quot;,&quot;parse-names&quot;:false,&quot;dropping-particle&quot;:&quot;&quot;,&quot;non-dropping-particle&quot;:&quot;&quot;},{&quot;family&quot;:&quot;Sridhar&quot;,&quot;given&quot;:&quot;Devi&quot;,&quot;parse-names&quot;:false,&quot;dropping-particle&quot;:&quot;&quot;,&quot;non-dropping-particle&quot;:&quot;&quot;},{&quot;family&quot;:&quot;Leung&quot;,&quot;given&quot;:&quot;Gabriel M&quot;,&quot;parse-names&quot;:false,&quot;dropping-particle&quot;:&quot;&quot;,&quot;non-dropping-particle&quot;:&quot;&quot;},{&quot;family&quot;:&quot;Shibuya&quot;,&quot;given&quot;:&quot;Kenji&quot;,&quot;parse-names&quot;:false,&quot;dropping-particle&quot;:&quot;&quot;,&quot;non-dropping-particle&quot;:&quot;&quot;},{&quot;family&quot;:&quot;Asgari&quot;,&quot;given&quot;:&quot;Nima&quot;,&quot;parse-names&quot;:false,&quot;dropping-particle&quot;:&quot;&quot;,&quot;non-dropping-particle&quot;:&quot;&quot;},{&quot;family&quot;:&quot;Oh&quot;,&quot;given&quot;:&quot;Juhwan&quot;,&quot;parse-names&quot;:false,&quot;dropping-particle&quot;:&quot;&quot;,&quot;non-dropping-particle&quot;:&quot;&quot;},{&quot;family&quot;:&quot;García-Basteiro&quot;,&quot;given&quot;:&quot;Alberto L&quot;,&quot;parse-names&quot;:false,&quot;dropping-particle&quot;:&quot;&quot;,&quot;non-dropping-particle&quot;:&quot;&quot;},{&quot;family&quot;:&quot;Hanefeld&quot;,&quot;given&quot;:&quot;Johanna&quot;,&quot;parse-names&quot;:false,&quot;dropping-particle&quot;:&quot;&quot;,&quot;non-dropping-particle&quot;:&quot;&quot;},{&quot;family&quot;:&quot;Cook&quot;,&quot;given&quot;:&quot;Alex R&quot;,&quot;parse-names&quot;:false,&quot;dropping-particle&quot;:&quot;&quot;,&quot;non-dropping-particle&quot;:&quot;&quot;},{&quot;family&quot;:&quot;Hsu&quot;,&quot;given&quot;:&quot;Li Yang&quot;,&quot;parse-names&quot;:false,&quot;dropping-particle&quot;:&quot;&quot;,&quot;non-dropping-particle&quot;:&quot;&quot;},{&quot;family&quot;:&quot;Teo&quot;,&quot;given&quot;:&quot;Yik Ying&quot;,&quot;parse-names&quot;:false,&quot;dropping-particle&quot;:&quot;&quot;,&quot;non-dropping-particle&quot;:&quot;&quot;},{&quot;family&quot;:&quot;Heymann&quot;,&quot;given&quot;:&quot;David&quot;,&quot;parse-names&quot;:false,&quot;dropping-particle&quot;:&quot;&quot;,&quot;non-dropping-particle&quot;:&quot;&quot;},{&quot;family&quot;:&quot;Clark&quot;,&quot;given&quot;:&quot;Helen&quot;,&quot;parse-names&quot;:false,&quot;dropping-particle&quot;:&quot;&quot;,&quot;non-dropping-particle&quot;:&quot;&quot;},{&quot;family&quot;:&quot;McKee&quot;,&quot;given&quot;:&quot;Martin&quot;,&quot;parse-names&quot;:false,&quot;dropping-particle&quot;:&quot;&quot;,&quot;non-dropping-particle&quot;:&quot;&quot;},{&quot;family&quot;:&quot;Legido-Quigley&quot;,&quot;given&quot;:&quot;Helena&quot;,&quot;parse-names&quot;:false,&quot;dropping-particle&quot;:&quot;&quot;,&quot;non-dropping-particle&quot;:&quot;&quot;}],&quot;container-title&quot;:&quot;The Lancet&quot;,&quot;DOI&quot;:&quot;10.1016/S0140-6736(20)32007-9&quot;,&quot;ISSN&quot;:&quot;01406736&quot;,&quot;URL&quot;:&quot;https://linkinghub.elsevier.com/retrieve/pii/S0140673620320079&quot;,&quot;issued&quot;:{&quot;date-parts&quot;:[[2020,9]]}},&quot;isTemporary&quot;:false}],&quot;manualOverride&quot;:{&quot;isManuallyOverriden&quot;:false,&quot;manualOverrideText&quot;:&quot;&quot;,&quot;citeprocText&quot;:&quot;[6,7]&quot;}},{&quot;properties&quot;:{&quot;noteIndex&quot;:0},&quot;citationID&quot;:&quot;MENDELEY_CITATION_8325bee5-aedb-4431-aa55-249e71450046&quot;,&quot;isEdited&quot;:false,&quot;citationItems&quot;:[{&quot;id&quot;:&quot;08a63d91-b730-32f2-9eda-fada76d12ebd&quot;,&quot;itemData&quot;:{&quot;type&quot;:&quot;article-journal&quot;,&quot;id&quot;:&quot;08a63d91-b730-32f2-9eda-fada76d12ebd&quot;,&quot;title&quot;:&quot;Offline: COVID-19 is not a pandemic&quot;,&quot;author&quot;:[{&quot;family&quot;:&quot;Horton&quot;,&quot;given&quot;:&quot;Richard&quot;,&quot;parse-names&quot;:false,&quot;dropping-particle&quot;:&quot;&quot;,&quot;non-dropping-particle&quot;:&quot;&quot;}],&quot;container-title&quot;:&quot;The Lancet&quot;,&quot;DOI&quot;:&quot;10.1016/S0140-6736(20)32000-6&quot;,&quot;ISSN&quot;:&quot;01406736&quot;,&quot;URL&quot;:&quot;https://linkinghub.elsevier.com/retrieve/pii/S0140673620320006&quot;,&quot;issued&quot;:{&quot;date-parts&quot;:[[2020,9]]},&quot;page&quot;:&quot;874&quot;,&quot;issue&quot;:&quot;10255&quot;,&quot;volume&quot;:&quot;396&quot;},&quot;isTemporary&quot;:false}],&quot;manualOverride&quot;:{&quot;isManuallyOverriden&quot;:false,&quot;manualOverrideText&quot;:&quot;&quot;,&quot;citeprocText&quot;:&quot;[8]&quot;}},{&quot;properties&quot;:{&quot;noteIndex&quot;:0},&quot;citationID&quot;:&quot;MENDELEY_CITATION_209278b8-497a-469b-ab42-e75bbb917173&quot;,&quot;isEdited&quot;:false,&quot;citationItems&quot;:[{&quot;id&quot;:&quot;6c3a7a39-164a-3c6e-a25d-3e09380b9bb8&quot;,&quot;itemData&quot;:{&quot;type&quot;:&quot;article-journal&quot;,&quot;id&quot;:&quot;6c3a7a39-164a-3c6e-a25d-3e09380b9bb8&quot;,&quot;title&quot;:&quot;Análisis de Situación de Salud (ASIS) Colombia, 2019&quot;,&quot;author&quot;:[{&quot;family&quot;:&quot;Ministerio de Salud y Protección Social - Dirección de epidemiológia y demografía&quot;,&quot;given&quot;:&quot;&quot;,&quot;parse-names&quot;:false,&quot;dropping-particle&quot;:&quot;&quot;,&quot;non-dropping-particle&quot;:&quot;&quot;}],&quot;container-title&quot;:&quot;Minsalud&quot;,&quot;accessed&quot;:{&quot;date-parts&quot;:[[2020,9,27]]},&quot;URL&quot;:&quot;https://minsalud.gov.co/sites/rid/Lists/BibliotecaDigital/RIDE/VS/ED/PSP/asis-2019-colombia.pdf&quot;,&quot;issued&quot;:{&quot;date-parts&quot;:[[2019]]},&quot;page&quot;:&quot;1-264&quot;},&quot;isTemporary&quot;:false}],&quot;manualOverride&quot;:{&quot;isManuallyOverriden&quot;:false,&quot;manualOverrideText&quot;:&quot;&quot;,&quot;citeprocText&quot;:&quot;[9]&quot;}},{&quot;properties&quot;:{&quot;noteIndex&quot;:0},&quot;citationID&quot;:&quot;MENDELEY_CITATION_23cecc65-35ff-4bea-b65f-99e8d32306c3&quot;,&quot;isEdited&quot;:true,&quot;citationItems&quot;:[{&quot;id&quot;:&quot;9e744fe1-e2c8-382f-bcbb-6b2c812ea333&quot;,&quot;itemData&quot;:{&quot;type&quot;:&quot;legislation&quot;,&quot;id&quot;:&quot;9e744fe1-e2c8-382f-bcbb-6b2c812ea333&quot;,&quot;title&quot;:&quot;Ley 715 2001&quot;,&quot;author&quot;:[{&quot;family&quot;:&quot;Congreso de la República de Colombia&quot;,&quot;given&quot;:&quot;&quot;,&quot;parse-names&quot;:false,&quot;dropping-particle&quot;:&quot;&quot;,&quot;non-dropping-particle&quot;:&quot;&quot;}],&quot;issued&quot;:{&quot;date-parts&quot;:[[2001]]},&quot;publisher-place&quot;:&quot;Colombia&quot;,&quot;page&quot;:&quot;1 - 69&quot;,&quot;issue&quot;:&quot;Diciembre 21&quot;,&quot;volume&quot;:&quot;2001&quot;},&quot;isTemporary&quot;:false},{&quot;id&quot;:&quot;7f55c3b6-097f-3f88-b71b-88bb1a0f3892&quot;,&quot;itemData&quot;:{&quot;type&quot;:&quot;article-journal&quot;,&quot;id&quot;:&quot;7f55c3b6-097f-3f88-b71b-88bb1a0f3892&quot;,&quot;title&quot;:&quot;Ley estatutaria No. 1751 Febrero 16&quot;,&quot;author&quot;:[{&quot;family&quot;:&quot;Congreso de la república de Colombia&quot;,&quot;given&quot;:&quot;&quot;,&quot;parse-names&quot;:false,&quot;dropping-particle&quot;:&quot;&quot;,&quot;non-dropping-particle&quot;:&quot;&quot;}],&quot;URL&quot;:&quot;http://www.minsalud.gov.co/Normatividad_Nuevo/Ley 1751 de 2015.pdf&quot;,&quot;issued&quot;:{&quot;date-parts&quot;:[[2015]]},&quot;page&quot;:&quot;13&quot;,&quot;abstract&quot;:&quot;POR MEDIO DE LA CUAL SE REGULA EL DERECHO FUNDAMENTAL A LA SALUD Y SE DICTAN OTRAS DISPOSICIONES.&quot;},&quot;isTemporary&quot;:false},{&quot;id&quot;:&quot;e0fb43ab-9ee8-32ef-93c9-cf29e8c85fc2&quot;,&quot;itemData&quot;:{&quot;type&quot;:&quot;legislation&quot;,&quot;id&quot;:&quot;e0fb43ab-9ee8-32ef-93c9-cf29e8c85fc2&quot;,&quot;title&quot;:&quot;Resolución No. 2626 de 2019&quot;,&quot;author&quot;:[{&quot;family&quot;:&quot;Ministerio de salud y protección social&quot;,&quot;given&quot;:&quot;&quot;,&quot;parse-names&quot;:false,&quot;dropping-particle&quot;:&quot;&quot;,&quot;non-dropping-particle&quot;:&quot;&quot;}],&quot;issued&quot;:{&quot;date-parts&quot;:[[2019]]},&quot;publisher-place&quot;:&quot;Bogotá D.C., Colombia&quot;,&quot;page&quot;:&quot;17&quot;},&quot;isTemporary&quot;:false}],&quot;manualOverride&quot;:{&quot;isManuallyOverriden&quot;:false,&quot;manualOverrideText&quot;:&quot;&quot;,&quot;citeprocText&quot;:&quot;[10–12]&quot;}},{&quot;properties&quot;:{&quot;noteIndex&quot;:0},&quot;citationID&quot;:&quot;MENDELEY_CITATION_a7adb5a9-a147-4016-8669-3a6cdf65c5e9&quot;,&quot;isEdited&quot;:true,&quot;citationItems&quot;:[{&quot;id&quot;:&quot;08aeb237-c437-3158-87bb-b483580e5a32&quot;,&quot;itemData&quot;:{&quot;type&quot;:&quot;webpage&quot;,&quot;id&quot;:&quot;08aeb237-c437-3158-87bb-b483580e5a32&quot;,&quot;title&quot;:&quot;The Ottawa charter for health promotion&quot;,&quot;author&quot;:[{&quot;family&quot;:&quot;World Health Organization&quot;,&quot;given&quot;:&quot;&quot;,&quot;parse-names&quot;:false,&quot;dropping-particle&quot;:&quot;&quot;,&quot;non-dropping-particle&quot;:&quot;&quot;}],&quot;container-title&quot;:&quot;WHO &quot;,&quot;accessed&quot;:{&quot;date-parts&quot;:[[2018,3,19]]},&quot;URL&quot;:&quot;https://www.who.int/healthpromotion/conferences/previous/ottawa/en/&quot;,&quot;issued&quot;:{&quot;date-parts&quot;:[[1986]]},&quot;publisher-place&quot;:&quot;Geneva&quot;,&quot;page&quot;:&quot;1 - 5&quot;,&quot;publisher&quot;:&quot;WHO&quot;},&quot;isTemporary&quot;:false},{&quot;id&quot;:&quot;e86eeb90-dd95-3bc3-9032-2dcd3e046125&quot;,&quot;itemData&quot;:{&quot;type&quot;:&quot;article-journal&quot;,&quot;id&quot;:&quot;e86eeb90-dd95-3bc3-9032-2dcd3e046125&quot;,&quot;title&quot;:&quot;The Astana Declaration: the future of primary health care?&quot;,&quot;author&quot;:[{&quot;family&quot;:&quot;The Lancet&quot;,&quot;given&quot;:&quot;&quot;,&quot;parse-names&quot;:false,&quot;dropping-particle&quot;:&quot;&quot;,&quot;non-dropping-particle&quot;:&quot;&quot;}],&quot;container-title&quot;:&quot;The Lancet&quot;,&quot;DOI&quot;:&quot;10.1016/S0140-6736(18)32478-4&quot;,&quot;ISSN&quot;:&quot;1474547X&quot;,&quot;PMID&quot;:&quot;17965506&quot;,&quot;issued&quot;:{&quot;date-parts&quot;:[[2018]]},&quot;abstract&quot;:&quot;BACKGROUND: There is an increased risk of automobile accidents in patients with some cardiovascular disorders and licensing authorities have imposed certain restrictions on such persons. Experience assessing fitness to drive among drivers with cardiovascular disorders, and the relevance of other associated medical conditions among drivers assessed as unfit, are reported here. METHODS AND RESULTS: The study included 5,234 drivers attending 2 Spanish Medical Driver Test Centres to assess their fitness to drive. Information regarding sociodemographic aspects, driving patterns, medical conditions, medication use and alcohol consumption patterns was recorded: 11.6% of the drivers had a cardiovascular disorder that potentially impaired fitness to drive, 82.5% were found fit to drive, 15.9% were fit to drive with restrictions and 1.6% were unfit. The 10 unfit patients with cardiovascular disorders were primarily considered unfit because of their associated ophthalmologic and medical comorbidities, but the cardiovascular disorders were a contributing factor. CONCLUSION: Most (98.4%) drivers with cardiovascular disorders will be completely fit to drive or fit to drive with restrictions. There is a need for a personalized evaluation of fitness to drive for each driver/patient, taking into account such aspects as the associated pathology, the taking of medicinal drugs and alcohol consumption.&quot;},&quot;isTemporary&quot;:false},{&quot;id&quot;:&quot;7b041452-a60d-3eda-a376-4add48d8f0c4&quot;,&quot;itemData&quot;:{&quot;type&quot;:&quot;webpage&quot;,&quot;id&quot;:&quot;7b041452-a60d-3eda-a376-4add48d8f0c4&quot;,&quot;title&quot;:&quot;Atención Primaria en Salud &quot;,&quot;author&quot;:[{&quot;family&quot;:&quot;OMS/ OPS&quot;,&quot;given&quot;:&quot;&quot;,&quot;parse-names&quot;:false,&quot;dropping-particle&quot;:&quot;&quot;,&quot;non-dropping-particle&quot;:&quot;&quot;}],&quot;container-title&quot;:&quot;Organización Mundial de la Salud &quot;,&quot;accessed&quot;:{&quot;date-parts&quot;:[[2020,9,27]]},&quot;URL&quot;:&quot;https://www.who.int/es/news-room/fact-sheets/detail/primary-health-care&quot;,&quot;issued&quot;:{&quot;date-parts&quot;:[[2019,2,27]]},&quot;page&quot;:&quot;1-3&quot;},&quot;isTemporary&quot;:false}],&quot;manualOverride&quot;:{&quot;isManuallyOverriden&quot;:false,&quot;manualOverrideText&quot;:&quot;&quot;,&quot;citeprocText&quot;:&quot;[13–15]&quot;}},{&quot;properties&quot;:{&quot;noteIndex&quot;:0},&quot;citationID&quot;:&quot;MENDELEY_CITATION_4d873bf9-160b-4c6c-8976-3af2eb7a0474&quot;,&quot;isEdited&quot;:false,&quot;citationItems&quot;:[{&quot;id&quot;:&quot;df2d5f74-e5e2-3535-855a-616d08e740e7&quot;,&quot;itemData&quot;:{&quot;type&quot;:&quot;legislation&quot;,&quot;id&quot;:&quot;df2d5f74-e5e2-3535-855a-616d08e740e7&quot;,&quot;title&quot;:&quot;Resolución No. 3280&quot;,&quot;author&quot;:[{&quot;family&quot;:&quot;Ministerio de Salud y Protección Social&quot;,&quot;given&quot;:&quot;&quot;,&quot;parse-names&quot;:false,&quot;dropping-particle&quot;:&quot;&quot;,&quot;non-dropping-particle&quot;:&quot;&quot;}],&quot;issued&quot;:{&quot;date-parts&quot;:[[2018]]},&quot;publisher-place&quot;:&quot;Bogotá; Colombia&quot;,&quot;page&quot;:&quot;1 - 348&quot;},&quot;isTemporary&quot;:false}],&quot;manualOverride&quot;:{&quot;isManuallyOverriden&quot;:false,&quot;manualOverrideText&quot;:&quot;&quot;,&quot;citeprocText&quot;:&quot;[16]&quot;}},{&quot;properties&quot;:{&quot;noteIndex&quot;:0},&quot;citationID&quot;:&quot;MENDELEY_CITATION_c97e5ea5-215b-4277-9fe6-9609bc89efaf&quot;,&quot;isEdited&quot;:false,&quot;citationItems&quot;:[{&quot;id&quot;:&quot;91325174-b20b-3961-b7bc-93ea22adf9ca&quot;,&quot;itemData&quot;:{&quot;type&quot;:&quot;report&quot;,&quot;id&quot;:&quot;91325174-b20b-3961-b7bc-93ea22adf9ca&quot;,&quot;title&quot;:&quot;Documento metodológico índice de transmisibilidad y severidad.&quot;,&quot;author&quot;:[{&quot;family&quot;:&quot;Subsecretaría de Salud Pública&quot;,&quot;given&quot;:&quot;&quot;,&quot;parse-names&quot;:false,&quot;dropping-particle&quot;:&quot;&quot;,&quot;non-dropping-particle&quot;:&quot;&quot;},{&quot;family&quot;:&quot;Subsecretaría de Planeación&quot;,&quot;given&quot;:&quot;&quot;,&quot;parse-names&quot;:false,&quot;dropping-particle&quot;:&quot;&quot;,&quot;non-dropping-particle&quot;:&quot;&quot;},{&quot;family&quot;:&quot;Secretaría Distrital de Salud&quot;,&quot;given&quot;:&quot;&quot;,&quot;parse-names&quot;:false,&quot;dropping-particle&quot;:&quot;&quot;,&quot;non-dropping-particle&quot;:&quot;&quot;}],&quot;issued&quot;:{&quot;date-parts&quot;:[[2020,5,8]]},&quot;publisher-place&quot;:&quot;Bogotá &quot;,&quot;number-of-pages&quot;:&quot;1-4&quot;,&quot;abstract&quot;:&quot;El comportamiento de la epidemia de COVID-19, junto con la complejidad territorial de Bogotá D.C., exige focalizar territorios a una escala más pequeña que las Unidades de Planeamiento Zonal-UPZ. Para ello, se establecieron zonas de aproximadamente 0,3 kilómetros cuadrados donde, a partir de un ejercicio de georreferenciación, se ubicaron los casos confirmados de COVID-19 y personas que han tenido contacto con las mismas. Lo anterior permitió obtener zonas de mayor concentración tanto de casos como contactos y se denominaron de cuidado especial. A partir de esto, surge la necesidad de generar un índice que logra integrar la concentración de casos y contactos a la dinámica territorial. Contando con la siguiente información:-Índice de vulnerabilidad por manzana con el uso de variables demográficas y comorbilidades-DANE, IETS, DNP: este índice permite identificar manzanas de mayor vulnerabilidad lo que implica que son zonas en las que habitan personas que pueden complicarse en caso tal que la transmisión sea alta.-Microdatos anonimizados del Censo Nacional de Población y Vivienda 2018 para la estimación de la población y algunas características demográficas.-Información de diferentes sectores distritales que permite identificar en el territorio zonas de posible aglomeración, la fuente principal es IDECA.-Servinformación para ubicación de contactos Para la construcción del índice se identifica en primer lugar, a partir de la información disponible, las variables que tienen alguna relación con el nivel de casos confirmados de COVID 19 en cada cuadrante. Para este fin, se utiliza un modelo de regresión lineal, que no busca generar pronósticos sino establecer la asociación de las variables disponibles con el número de casos confirmados. Las variables incorporadas son: Variable objetivo: casos confirmados Variables predictoras: • Demográficas (población total, mayor de 60 años, índice de envejecimiento, porcentaje mujeres y hombres).&quot;},&quot;isTemporary&quot;:false}],&quot;manualOverride&quot;:{&quot;isManuallyOverriden&quot;:false,&quot;manualOverrideText&quot;:&quot;&quot;,&quot;citeprocText&quot;:&quot;[17]&quot;}},{&quot;properties&quot;:{&quot;noteIndex&quot;:0},&quot;citationID&quot;:&quot;MENDELEY_CITATION_cf555422-ec87-4467-a5ac-acbac7ff911b&quot;,&quot;isEdited&quot;:true,&quot;citationItems&quot;:[{&quot;id&quot;:&quot;43012d33-fb06-36e8-8550-efdceacb8539&quot;,&quot;itemData&quot;:{&quot;type&quot;:&quot;book&quot;,&quot;id&quot;:&quot;43012d33-fb06-36e8-8550-efdceacb8539&quot;,&quot;title&quot;:&quot;Prevención de las enfermedades cardiovasculares : guía de bolsillo para la estimación y el manejo del riesgo cardiovascular&quot;,&quot;author&quot;:[{&quot;family&quot;:&quot;Organización Mundial de la Salud.&quot;,&quot;given&quot;:&quot;&quot;,&quot;parse-names&quot;:false,&quot;dropping-particle&quot;:&quot;&quot;,&quot;non-dropping-particle&quot;:&quot;&quot;}],&quot;accessed&quot;:{&quot;date-parts&quot;:[[2020,9,27]]},&quot;ISBN&quot;:&quot;9789243547282&quot;,&quot;URL&quot;:&quot;https://www.who.int/publications/list/PocketGL_spanish.pdf&quot;,&quot;issued&quot;:{&quot;date-parts&quot;:[[2008]]},&quot;number-of-pages&quot;:&quot;1-38&quot;,&quot;publisher&quot;:&quot;Organización Mundial de la Salud&quot;,&quot;volume&quot;:&quot;1&quot;},&quot;isTemporary&quot;:false},{&quot;id&quot;:&quot;b1785e72-2e42-3710-97a4-2cdc97cee6b8&quot;,&quot;itemData&quot;:{&quot;type&quot;:&quot;report&quot;,&quot;id&quot;:&quot;b1785e72-2e42-3710-97a4-2cdc97cee6b8&quot;,&quot;title&quot;:&quot;Resultados de riesgo y recomendaciones al utilizar las herramientas de la OMS 2008&quot;,&quot;author&quot;:[{&quot;family&quot;:&quot;MinSalud&quot;,&quot;given&quot;:&quot;&quot;,&quot;parse-names&quot;:false,&quot;dropping-particle&quot;:&quot;&quot;,&quot;non-dropping-particle&quot;:&quot;&quot;}],&quot;issued&quot;:{&quot;date-parts&quot;:[[2008]]},&quot;publisher-place&quot;:&quot;Bogotá &quot;,&quot;number-of-pages&quot;:&quot;1-8&quot;},&quot;isTemporary&quot;:false}],&quot;manualOverride&quot;:{&quot;isManuallyOverriden&quot;:false,&quot;manualOverrideText&quot;:&quot;&quot;,&quot;citeprocText&quot;:&quot;[18,19]&quot;}}]"/>
    <we:property name="MENDELEY_CITATIONS_STYLE" value="&quot;https://www.zotero.org/styles/elsevier-vancouver&quot;"/>
    <we:property name="MENDELEY_PROFILE_ID" value="&quot;1a8a69b47d46846bc576ca95c2e70598ae3b7a5e&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3CEC18641102D64AB89F6A0C7D28F125" ma:contentTypeVersion="0" ma:contentTypeDescription="Crear nuevo documento." ma:contentTypeScope="" ma:versionID="0f4e28dfd30afe885ecb34771de7bf4f">
  <xsd:schema xmlns:xsd="http://www.w3.org/2001/XMLSchema" xmlns:xs="http://www.w3.org/2001/XMLSchema" xmlns:p="http://schemas.microsoft.com/office/2006/metadata/properties" targetNamespace="http://schemas.microsoft.com/office/2006/metadata/properties" ma:root="true" ma:fieldsID="3f6edc329ff236629c56e3b879b320d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8828178D-7F00-454D-9A3D-543209DEAFDD}">
  <ds:schemaRefs>
    <ds:schemaRef ds:uri="http://schemas.microsoft.com/sharepoint/v3/contenttype/forms"/>
  </ds:schemaRefs>
</ds:datastoreItem>
</file>

<file path=customXml/itemProps2.xml><?xml version="1.0" encoding="utf-8"?>
<ds:datastoreItem xmlns:ds="http://schemas.openxmlformats.org/officeDocument/2006/customXml" ds:itemID="{C7037474-491C-40DD-8BBC-D2D9F4C26D8F}">
  <ds:schemaRefs>
    <ds:schemaRef ds:uri="http://schemas.microsoft.com/office/2006/metadata/properties"/>
  </ds:schemaRefs>
</ds:datastoreItem>
</file>

<file path=customXml/itemProps3.xml><?xml version="1.0" encoding="utf-8"?>
<ds:datastoreItem xmlns:ds="http://schemas.openxmlformats.org/officeDocument/2006/customXml" ds:itemID="{9BA227F9-CAB3-4788-9EA2-FFF3C74AB7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118600D-AD13-594F-B65C-3F76C8928870}">
  <ds:schemaRefs>
    <ds:schemaRef ds:uri="http://schemas.openxmlformats.org/officeDocument/2006/bibliography"/>
  </ds:schemaRefs>
</ds:datastoreItem>
</file>

<file path=customXml/itemProps5.xml><?xml version="1.0" encoding="utf-8"?>
<ds:datastoreItem xmlns:ds="http://schemas.openxmlformats.org/officeDocument/2006/customXml" ds:itemID="{E9A5C2A0-9DA3-4928-943D-91A3B1B49D15}">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1778</Words>
  <Characters>9781</Characters>
  <Application>Microsoft Office Word</Application>
  <DocSecurity>0</DocSecurity>
  <Lines>81</Lines>
  <Paragraphs>23</Paragraphs>
  <ScaleCrop>false</ScaleCrop>
  <HeadingPairs>
    <vt:vector size="2" baseType="variant">
      <vt:variant>
        <vt:lpstr>Título</vt:lpstr>
      </vt:variant>
      <vt:variant>
        <vt:i4>1</vt:i4>
      </vt:variant>
    </vt:vector>
  </HeadingPairs>
  <TitlesOfParts>
    <vt:vector size="1" baseType="lpstr">
      <vt:lpstr>030</vt:lpstr>
    </vt:vector>
  </TitlesOfParts>
  <Company>YATARO</Company>
  <LinksUpToDate>false</LinksUpToDate>
  <CharactersWithSpaces>11536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030</dc:title>
  <dc:subject/>
  <dc:creator>YATARO2</dc:creator>
  <cp:keywords/>
  <dc:description/>
  <cp:lastModifiedBy>Maria Jose, Tapias Lozada</cp:lastModifiedBy>
  <cp:revision>3</cp:revision>
  <cp:lastPrinted>2020-03-22T22:05:00Z</cp:lastPrinted>
  <dcterms:created xsi:type="dcterms:W3CDTF">2025-09-18T20:10:00Z</dcterms:created>
  <dcterms:modified xsi:type="dcterms:W3CDTF">2025-09-18T20:10:00Z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Documento</vt:lpwstr>
  </property>
  <property fmtid="{D5CDD505-2E9C-101B-9397-08002B2CF9AE}" pid="3" name="ContentTypeId">
    <vt:lpwstr>0x0101003CEC18641102D64AB89F6A0C7D28F125</vt:lpwstr>
  </property>
</Properties>
</file>